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E6" w:rsidRDefault="008353E6">
      <w:pPr>
        <w:pStyle w:val="NormalWeb"/>
        <w:widowControl/>
        <w:spacing w:before="100" w:after="100"/>
        <w:jc w:val="center"/>
        <w:rPr>
          <w:sz w:val="32"/>
          <w:szCs w:val="32"/>
        </w:rPr>
      </w:pPr>
      <w:r>
        <w:rPr>
          <w:rFonts w:ascii="华文中宋" w:eastAsia="华文中宋" w:hAnsi="华文中宋" w:cs="华文中宋" w:hint="eastAsia"/>
          <w:color w:val="222222"/>
          <w:sz w:val="32"/>
          <w:szCs w:val="32"/>
        </w:rPr>
        <w:t>辽宁大学</w:t>
      </w:r>
      <w:r>
        <w:rPr>
          <w:rFonts w:ascii="华文中宋" w:eastAsia="华文中宋" w:hAnsi="华文中宋" w:cs="华文中宋"/>
          <w:color w:val="222222"/>
          <w:sz w:val="32"/>
          <w:szCs w:val="32"/>
        </w:rPr>
        <w:t>2022</w:t>
      </w:r>
      <w:r>
        <w:rPr>
          <w:rFonts w:ascii="华文中宋" w:eastAsia="华文中宋" w:hAnsi="华文中宋" w:cs="华文中宋" w:hint="eastAsia"/>
          <w:color w:val="222222"/>
          <w:sz w:val="32"/>
          <w:szCs w:val="32"/>
        </w:rPr>
        <w:t>年硕士研究生复试录取工作办法</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为切实做好疫情防控下的硕士研究生复试录取工作，根据教育部、省招考委相关文件要求，结合学校工作实际制定本办法。</w:t>
      </w:r>
    </w:p>
    <w:p w:rsidR="008353E6" w:rsidRDefault="008353E6">
      <w:pPr>
        <w:pStyle w:val="NormalWeb"/>
        <w:widowControl/>
        <w:spacing w:beforeAutospacing="0" w:afterAutospacing="0"/>
        <w:ind w:firstLine="555"/>
      </w:pPr>
      <w:r>
        <w:rPr>
          <w:rFonts w:ascii="黑体" w:eastAsia="黑体" w:hAnsi="宋体" w:cs="黑体" w:hint="eastAsia"/>
          <w:color w:val="222222"/>
          <w:sz w:val="28"/>
          <w:szCs w:val="28"/>
        </w:rPr>
        <w:t>一、工作原则</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（一）坚持把疫情防控贯穿复试始终，保障师生健康安全。</w:t>
      </w:r>
    </w:p>
    <w:p w:rsidR="008353E6" w:rsidRDefault="008353E6">
      <w:pPr>
        <w:pStyle w:val="NormalWeb"/>
        <w:widowControl/>
        <w:spacing w:beforeAutospacing="0" w:afterAutospacing="0"/>
        <w:ind w:firstLine="556"/>
      </w:pPr>
      <w:r>
        <w:rPr>
          <w:rFonts w:ascii="仿宋" w:eastAsia="仿宋" w:hAnsi="仿宋" w:cs="仿宋" w:hint="eastAsia"/>
          <w:color w:val="222222"/>
          <w:sz w:val="28"/>
          <w:szCs w:val="28"/>
        </w:rPr>
        <w:t>（二）坚持复试选拔的科学性，确保生源质量。</w:t>
      </w:r>
    </w:p>
    <w:p w:rsidR="008353E6" w:rsidRDefault="008353E6">
      <w:pPr>
        <w:pStyle w:val="NormalWeb"/>
        <w:widowControl/>
        <w:spacing w:beforeAutospacing="0" w:afterAutospacing="0"/>
        <w:ind w:firstLine="556"/>
      </w:pPr>
      <w:r>
        <w:rPr>
          <w:rFonts w:ascii="仿宋" w:eastAsia="仿宋" w:hAnsi="仿宋" w:cs="仿宋" w:hint="eastAsia"/>
          <w:color w:val="222222"/>
          <w:sz w:val="28"/>
          <w:szCs w:val="28"/>
        </w:rPr>
        <w:t>（三）坚持公平公正，维护考生的合法权益。</w:t>
      </w:r>
    </w:p>
    <w:p w:rsidR="008353E6" w:rsidRDefault="008353E6">
      <w:pPr>
        <w:pStyle w:val="NormalWeb"/>
        <w:widowControl/>
        <w:spacing w:beforeAutospacing="0" w:afterAutospacing="0"/>
        <w:ind w:firstLine="556"/>
      </w:pPr>
      <w:r>
        <w:rPr>
          <w:rFonts w:ascii="黑体" w:eastAsia="黑体" w:hAnsi="宋体" w:cs="黑体" w:hint="eastAsia"/>
          <w:color w:val="222222"/>
          <w:sz w:val="28"/>
          <w:szCs w:val="28"/>
        </w:rPr>
        <w:t>二、组织实施</w:t>
      </w:r>
    </w:p>
    <w:p w:rsidR="008353E6" w:rsidRDefault="008353E6">
      <w:pPr>
        <w:pStyle w:val="NormalWeb"/>
        <w:widowControl/>
        <w:spacing w:beforeAutospacing="0" w:afterAutospacing="0"/>
        <w:ind w:firstLine="556"/>
        <w:rPr>
          <w:rFonts w:ascii="仿宋" w:eastAsia="仿宋" w:hAnsi="仿宋" w:cs="仿宋"/>
          <w:color w:val="222222"/>
          <w:sz w:val="28"/>
          <w:szCs w:val="28"/>
        </w:rPr>
      </w:pPr>
      <w:r>
        <w:rPr>
          <w:rFonts w:ascii="仿宋" w:eastAsia="仿宋" w:hAnsi="仿宋" w:cs="仿宋" w:hint="eastAsia"/>
          <w:color w:val="222222"/>
          <w:sz w:val="28"/>
          <w:szCs w:val="28"/>
        </w:rPr>
        <w:t>（一）学校疫情防控工作领导小组，在属地疫情防控部门的指导下，全面领导硕士研究生复试期间的学校疫情防控工作。</w:t>
      </w:r>
    </w:p>
    <w:p w:rsidR="008353E6" w:rsidRDefault="008353E6">
      <w:pPr>
        <w:pStyle w:val="NormalWeb"/>
        <w:widowControl/>
        <w:spacing w:beforeAutospacing="0" w:afterAutospacing="0"/>
        <w:ind w:firstLine="556"/>
        <w:rPr>
          <w:rFonts w:ascii="仿宋" w:eastAsia="仿宋" w:hAnsi="仿宋" w:cs="仿宋"/>
          <w:color w:val="222222"/>
          <w:sz w:val="28"/>
          <w:szCs w:val="28"/>
        </w:rPr>
      </w:pPr>
      <w:r>
        <w:rPr>
          <w:rFonts w:ascii="仿宋" w:eastAsia="仿宋" w:hAnsi="仿宋" w:cs="仿宋" w:hint="eastAsia"/>
          <w:color w:val="222222"/>
          <w:sz w:val="28"/>
          <w:szCs w:val="28"/>
        </w:rPr>
        <w:t>（二）学校研究生招生工作领导小组，在省招考委、省教育厅和有关部门的指导下，全面领导学校研究生招生工作。</w:t>
      </w:r>
    </w:p>
    <w:p w:rsidR="008353E6" w:rsidRDefault="008353E6">
      <w:pPr>
        <w:pStyle w:val="NormalWeb"/>
        <w:widowControl/>
        <w:spacing w:beforeAutospacing="0" w:afterAutospacing="0"/>
        <w:ind w:firstLine="556"/>
        <w:rPr>
          <w:rFonts w:ascii="仿宋" w:eastAsia="仿宋" w:hAnsi="仿宋" w:cs="仿宋"/>
          <w:color w:val="222222"/>
          <w:sz w:val="28"/>
          <w:szCs w:val="28"/>
        </w:rPr>
      </w:pPr>
      <w:r>
        <w:rPr>
          <w:rFonts w:ascii="仿宋" w:eastAsia="仿宋" w:hAnsi="仿宋" w:cs="仿宋" w:hint="eastAsia"/>
          <w:color w:val="222222"/>
          <w:sz w:val="28"/>
          <w:szCs w:val="28"/>
        </w:rPr>
        <w:t>研究生院负责具体落实学校研究生招生工作领导小组各项工作部署，负责对学校硕士研究生复试录取工作进行组织管理与监督检查。</w:t>
      </w:r>
    </w:p>
    <w:p w:rsidR="008353E6" w:rsidRDefault="008353E6">
      <w:pPr>
        <w:pStyle w:val="NormalWeb"/>
        <w:widowControl/>
        <w:spacing w:beforeAutospacing="0" w:afterAutospacing="0"/>
        <w:ind w:firstLine="556"/>
        <w:rPr>
          <w:rFonts w:ascii="仿宋" w:eastAsia="仿宋" w:hAnsi="仿宋" w:cs="仿宋"/>
          <w:color w:val="222222"/>
          <w:sz w:val="28"/>
          <w:szCs w:val="28"/>
        </w:rPr>
      </w:pPr>
      <w:r>
        <w:rPr>
          <w:rFonts w:ascii="仿宋" w:eastAsia="仿宋" w:hAnsi="仿宋" w:cs="仿宋" w:hint="eastAsia"/>
          <w:color w:val="222222"/>
          <w:sz w:val="28"/>
          <w:szCs w:val="28"/>
        </w:rPr>
        <w:t>（三）各培养单位疫情防控工作领导小组，组织协调做好复试期间本单位疫情防控工作。</w:t>
      </w:r>
    </w:p>
    <w:p w:rsidR="008353E6" w:rsidRDefault="008353E6">
      <w:pPr>
        <w:pStyle w:val="NormalWeb"/>
        <w:widowControl/>
        <w:spacing w:beforeAutospacing="0" w:afterAutospacing="0"/>
        <w:ind w:firstLine="556"/>
        <w:rPr>
          <w:rFonts w:ascii="仿宋" w:eastAsia="仿宋" w:hAnsi="仿宋" w:cs="仿宋"/>
          <w:color w:val="222222"/>
          <w:sz w:val="28"/>
          <w:szCs w:val="28"/>
        </w:rPr>
      </w:pPr>
      <w:r>
        <w:rPr>
          <w:rFonts w:ascii="仿宋" w:eastAsia="仿宋" w:hAnsi="仿宋" w:cs="仿宋" w:hint="eastAsia"/>
          <w:color w:val="222222"/>
          <w:sz w:val="28"/>
          <w:szCs w:val="28"/>
        </w:rPr>
        <w:t>（四）各培养单位研究生招生工作领导小组，在学校研究生招生工作领导小组的指导下，组织领导本单位研究生招生工作，负责制订本单位复试、调剂工作实施细则，遴选培训本单位参与复试工作人员。</w:t>
      </w:r>
    </w:p>
    <w:p w:rsidR="008353E6" w:rsidRDefault="008353E6">
      <w:pPr>
        <w:pStyle w:val="NormalWeb"/>
        <w:widowControl/>
        <w:spacing w:beforeAutospacing="0" w:afterAutospacing="0"/>
        <w:ind w:firstLine="556"/>
        <w:rPr>
          <w:rFonts w:ascii="仿宋" w:eastAsia="仿宋" w:hAnsi="仿宋" w:cs="仿宋"/>
          <w:color w:val="222222"/>
          <w:sz w:val="28"/>
          <w:szCs w:val="28"/>
        </w:rPr>
      </w:pPr>
      <w:r>
        <w:rPr>
          <w:rFonts w:ascii="仿宋" w:eastAsia="仿宋" w:hAnsi="仿宋" w:cs="仿宋" w:hint="eastAsia"/>
          <w:color w:val="222222"/>
          <w:sz w:val="28"/>
          <w:szCs w:val="28"/>
        </w:rPr>
        <w:t>（五）各培养单位可按招生专业、类别（领域或研究方向）设立若干复试小组，在学校及本单位研究生招生工作领导小组的指导下，具体负责对考生实施复试考核。</w:t>
      </w:r>
    </w:p>
    <w:p w:rsidR="008353E6" w:rsidRDefault="008353E6">
      <w:pPr>
        <w:pStyle w:val="NormalWeb"/>
        <w:widowControl/>
        <w:spacing w:beforeAutospacing="0" w:afterAutospacing="0"/>
        <w:ind w:firstLine="556"/>
      </w:pPr>
      <w:r>
        <w:rPr>
          <w:rFonts w:ascii="黑体" w:eastAsia="黑体" w:hAnsi="宋体" w:cs="黑体" w:hint="eastAsia"/>
          <w:color w:val="222222"/>
          <w:sz w:val="28"/>
          <w:szCs w:val="28"/>
        </w:rPr>
        <w:t>三、复试方式</w:t>
      </w:r>
    </w:p>
    <w:p w:rsidR="008353E6" w:rsidRDefault="008353E6">
      <w:pPr>
        <w:pStyle w:val="NormalWeb"/>
        <w:widowControl/>
        <w:spacing w:beforeAutospacing="0" w:afterAutospacing="0"/>
        <w:ind w:firstLine="556"/>
      </w:pPr>
      <w:r>
        <w:rPr>
          <w:rFonts w:ascii="仿宋" w:eastAsia="仿宋" w:hAnsi="仿宋" w:cs="仿宋" w:hint="eastAsia"/>
          <w:color w:val="222222"/>
          <w:sz w:val="28"/>
          <w:szCs w:val="28"/>
        </w:rPr>
        <w:t>根据教育部、省招考委文件要求和属地疫情防控需要，学校决定</w:t>
      </w:r>
      <w:r>
        <w:rPr>
          <w:rFonts w:ascii="仿宋" w:eastAsia="仿宋" w:hAnsi="仿宋" w:cs="仿宋"/>
          <w:color w:val="222222"/>
          <w:sz w:val="28"/>
          <w:szCs w:val="28"/>
        </w:rPr>
        <w:t>2022</w:t>
      </w:r>
      <w:r>
        <w:rPr>
          <w:rFonts w:ascii="仿宋" w:eastAsia="仿宋" w:hAnsi="仿宋" w:cs="仿宋" w:hint="eastAsia"/>
          <w:color w:val="222222"/>
          <w:sz w:val="28"/>
          <w:szCs w:val="28"/>
        </w:rPr>
        <w:t>年硕士研究生复试工作采用网络远程复试方式。</w:t>
      </w:r>
    </w:p>
    <w:p w:rsidR="008353E6" w:rsidRDefault="008353E6">
      <w:pPr>
        <w:pStyle w:val="NormalWeb"/>
        <w:widowControl/>
        <w:spacing w:beforeAutospacing="0" w:afterAutospacing="0"/>
        <w:ind w:firstLine="555"/>
        <w:rPr>
          <w:rFonts w:ascii="仿宋" w:eastAsia="仿宋" w:hAnsi="仿宋"/>
          <w:sz w:val="28"/>
          <w:szCs w:val="28"/>
        </w:rPr>
      </w:pPr>
      <w:r>
        <w:rPr>
          <w:rFonts w:ascii="仿宋" w:eastAsia="仿宋" w:hAnsi="仿宋" w:hint="eastAsia"/>
          <w:sz w:val="28"/>
          <w:szCs w:val="28"/>
        </w:rPr>
        <w:t>复试依托“研招网”招生远程面试系统（</w:t>
      </w:r>
      <w:hyperlink r:id="rId4" w:history="1">
        <w:r>
          <w:rPr>
            <w:rStyle w:val="Hyperlink"/>
            <w:rFonts w:ascii="仿宋" w:eastAsia="仿宋" w:hAnsi="仿宋"/>
            <w:sz w:val="28"/>
            <w:szCs w:val="28"/>
          </w:rPr>
          <w:t>https://bm.chsi.com.cn/ycms/stu/</w:t>
        </w:r>
      </w:hyperlink>
      <w:r>
        <w:rPr>
          <w:rFonts w:ascii="仿宋" w:eastAsia="仿宋" w:hAnsi="仿宋" w:hint="eastAsia"/>
          <w:sz w:val="28"/>
          <w:szCs w:val="28"/>
        </w:rPr>
        <w:t>）及“腾讯会议”软件进行。</w:t>
      </w:r>
      <w:r>
        <w:rPr>
          <w:rFonts w:ascii="仿宋" w:eastAsia="仿宋" w:hAnsi="仿宋" w:cs="仿宋" w:hint="eastAsia"/>
          <w:color w:val="222222"/>
          <w:sz w:val="28"/>
          <w:szCs w:val="28"/>
        </w:rPr>
        <w:t>复试考核内容涵盖《辽宁大学</w:t>
      </w:r>
      <w:r>
        <w:rPr>
          <w:rFonts w:ascii="仿宋" w:eastAsia="仿宋" w:hAnsi="仿宋" w:cs="仿宋"/>
          <w:color w:val="222222"/>
          <w:sz w:val="28"/>
          <w:szCs w:val="28"/>
        </w:rPr>
        <w:t>2022</w:t>
      </w:r>
      <w:r>
        <w:rPr>
          <w:rFonts w:ascii="仿宋" w:eastAsia="仿宋" w:hAnsi="仿宋" w:cs="仿宋" w:hint="eastAsia"/>
          <w:color w:val="222222"/>
          <w:sz w:val="28"/>
          <w:szCs w:val="28"/>
        </w:rPr>
        <w:t>年硕士研究生招生章程</w:t>
      </w:r>
      <w:r>
        <w:rPr>
          <w:rFonts w:ascii="仿宋" w:eastAsia="仿宋" w:hAnsi="仿宋" w:cs="仿宋"/>
          <w:color w:val="222222"/>
          <w:sz w:val="28"/>
          <w:szCs w:val="28"/>
        </w:rPr>
        <w:t xml:space="preserve"> </w:t>
      </w:r>
      <w:r>
        <w:rPr>
          <w:rFonts w:ascii="仿宋" w:eastAsia="仿宋" w:hAnsi="仿宋" w:cs="仿宋" w:hint="eastAsia"/>
          <w:color w:val="222222"/>
          <w:sz w:val="28"/>
          <w:szCs w:val="28"/>
        </w:rPr>
        <w:t>》附件三中已公布的笔试和面试等内容；同等学力加试为网络远程笔试，其他考核项目一般为网络远程面试。</w:t>
      </w:r>
    </w:p>
    <w:p w:rsidR="008353E6" w:rsidRDefault="008353E6">
      <w:pPr>
        <w:pStyle w:val="NormalWeb"/>
        <w:widowControl/>
        <w:spacing w:beforeAutospacing="0" w:afterAutospacing="0"/>
        <w:ind w:firstLine="555"/>
        <w:rPr>
          <w:rFonts w:ascii="仿宋" w:eastAsia="仿宋" w:hAnsi="仿宋" w:cs="仿宋"/>
          <w:color w:val="222222"/>
          <w:sz w:val="28"/>
          <w:szCs w:val="28"/>
        </w:rPr>
      </w:pPr>
      <w:r>
        <w:rPr>
          <w:rFonts w:ascii="黑体" w:eastAsia="黑体" w:hAnsi="宋体" w:cs="黑体" w:hint="eastAsia"/>
          <w:color w:val="222222"/>
          <w:sz w:val="28"/>
          <w:szCs w:val="28"/>
        </w:rPr>
        <w:t>四、复试安排</w:t>
      </w:r>
    </w:p>
    <w:p w:rsidR="008353E6" w:rsidRDefault="008353E6">
      <w:pPr>
        <w:pStyle w:val="NormalWeb"/>
        <w:widowControl/>
        <w:spacing w:beforeAutospacing="0" w:afterAutospacing="0"/>
        <w:ind w:firstLine="555"/>
        <w:rPr>
          <w:rFonts w:ascii="仿宋" w:eastAsia="仿宋" w:hAnsi="仿宋" w:cs="仿宋"/>
          <w:color w:val="222222"/>
          <w:sz w:val="28"/>
          <w:szCs w:val="28"/>
        </w:rPr>
      </w:pPr>
      <w:r>
        <w:rPr>
          <w:rFonts w:ascii="仿宋" w:eastAsia="仿宋" w:hAnsi="仿宋" w:cs="仿宋" w:hint="eastAsia"/>
          <w:color w:val="222222"/>
          <w:sz w:val="28"/>
          <w:szCs w:val="28"/>
        </w:rPr>
        <w:t>预计各培养单位在</w:t>
      </w:r>
      <w:r>
        <w:rPr>
          <w:rFonts w:ascii="仿宋" w:eastAsia="仿宋" w:hAnsi="仿宋" w:cs="仿宋"/>
          <w:color w:val="222222"/>
          <w:sz w:val="28"/>
          <w:szCs w:val="28"/>
        </w:rPr>
        <w:t>3</w:t>
      </w:r>
      <w:r>
        <w:rPr>
          <w:rFonts w:ascii="仿宋" w:eastAsia="仿宋" w:hAnsi="仿宋" w:cs="仿宋" w:hint="eastAsia"/>
          <w:color w:val="222222"/>
          <w:sz w:val="28"/>
          <w:szCs w:val="28"/>
        </w:rPr>
        <w:t>月末开始组织考生复试，学校总体复试工作</w:t>
      </w:r>
      <w:r w:rsidRPr="00E727D2">
        <w:rPr>
          <w:rFonts w:ascii="仿宋" w:eastAsia="仿宋" w:hAnsi="仿宋" w:cs="仿宋" w:hint="eastAsia"/>
          <w:color w:val="222222"/>
          <w:sz w:val="28"/>
          <w:szCs w:val="28"/>
        </w:rPr>
        <w:t>在</w:t>
      </w:r>
      <w:r w:rsidRPr="00E727D2">
        <w:rPr>
          <w:rFonts w:ascii="仿宋" w:eastAsia="仿宋" w:hAnsi="仿宋" w:cs="仿宋"/>
          <w:color w:val="222222"/>
          <w:sz w:val="28"/>
          <w:szCs w:val="28"/>
        </w:rPr>
        <w:t>4</w:t>
      </w:r>
      <w:r w:rsidRPr="00E727D2">
        <w:rPr>
          <w:rFonts w:ascii="仿宋" w:eastAsia="仿宋" w:hAnsi="仿宋" w:cs="仿宋" w:hint="eastAsia"/>
          <w:color w:val="222222"/>
          <w:sz w:val="28"/>
          <w:szCs w:val="28"/>
        </w:rPr>
        <w:t>月</w:t>
      </w:r>
      <w:r>
        <w:rPr>
          <w:rFonts w:ascii="仿宋" w:eastAsia="仿宋" w:hAnsi="仿宋" w:cs="仿宋" w:hint="eastAsia"/>
          <w:color w:val="222222"/>
          <w:sz w:val="28"/>
          <w:szCs w:val="28"/>
        </w:rPr>
        <w:t>末完成。各专业具体复试时间安排等详见各培养单位后续公布的复试工作实施细则。</w:t>
      </w:r>
    </w:p>
    <w:p w:rsidR="008353E6" w:rsidRDefault="008353E6">
      <w:pPr>
        <w:pStyle w:val="NormalWeb"/>
        <w:widowControl/>
        <w:spacing w:beforeAutospacing="0" w:afterAutospacing="0"/>
        <w:ind w:firstLine="555"/>
        <w:rPr>
          <w:rFonts w:ascii="仿宋" w:eastAsia="仿宋" w:hAnsi="仿宋" w:cs="仿宋"/>
          <w:color w:val="222222"/>
          <w:sz w:val="28"/>
          <w:szCs w:val="28"/>
        </w:rPr>
      </w:pPr>
      <w:r>
        <w:rPr>
          <w:rFonts w:ascii="仿宋" w:eastAsia="仿宋" w:hAnsi="仿宋" w:cs="仿宋" w:hint="eastAsia"/>
          <w:color w:val="222222"/>
          <w:sz w:val="28"/>
          <w:szCs w:val="28"/>
        </w:rPr>
        <w:t>复试开始前各培养单位及时向参加复试的考生发出复试通知，确保通知到位。考生需提前以“双机位”形式准备应试场所，确保应试场所独立、可封闭、无干扰，并配合学校完成网络环境测试确保满足复试需要。此外，严禁考生在（考研辅导）培训机构内或由其（参与）提供的场所内进行复试。</w:t>
      </w:r>
    </w:p>
    <w:p w:rsidR="008353E6" w:rsidRDefault="008353E6">
      <w:pPr>
        <w:pStyle w:val="NormalWeb"/>
        <w:widowControl/>
        <w:spacing w:beforeAutospacing="0" w:afterAutospacing="0"/>
        <w:ind w:firstLine="555"/>
        <w:rPr>
          <w:rFonts w:ascii="仿宋" w:eastAsia="仿宋" w:hAnsi="仿宋" w:cs="仿宋"/>
          <w:color w:val="222222"/>
          <w:sz w:val="28"/>
          <w:szCs w:val="28"/>
        </w:rPr>
      </w:pPr>
      <w:r>
        <w:rPr>
          <w:rFonts w:ascii="黑体" w:eastAsia="黑体" w:hAnsi="宋体" w:cs="黑体" w:hint="eastAsia"/>
          <w:color w:val="222222"/>
          <w:sz w:val="28"/>
          <w:szCs w:val="28"/>
        </w:rPr>
        <w:t>五、复试资格</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（一）复试基本分数线</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各培养单位依照《</w:t>
      </w:r>
      <w:r>
        <w:rPr>
          <w:rFonts w:ascii="仿宋" w:eastAsia="仿宋" w:hAnsi="仿宋" w:cs="仿宋"/>
          <w:color w:val="222222"/>
          <w:sz w:val="28"/>
          <w:szCs w:val="28"/>
        </w:rPr>
        <w:t>2022</w:t>
      </w:r>
      <w:r>
        <w:rPr>
          <w:rFonts w:ascii="仿宋" w:eastAsia="仿宋" w:hAnsi="仿宋" w:cs="仿宋" w:hint="eastAsia"/>
          <w:color w:val="222222"/>
          <w:sz w:val="28"/>
          <w:szCs w:val="28"/>
        </w:rPr>
        <w:t>年全国硕士研究生招生工作管理规定》（以下简称《招生管理规定》）和《</w:t>
      </w:r>
      <w:r>
        <w:rPr>
          <w:rFonts w:ascii="仿宋" w:eastAsia="仿宋" w:hAnsi="仿宋" w:cs="仿宋"/>
          <w:color w:val="222222"/>
          <w:sz w:val="28"/>
          <w:szCs w:val="28"/>
        </w:rPr>
        <w:t>2022</w:t>
      </w:r>
      <w:r>
        <w:rPr>
          <w:rFonts w:ascii="仿宋" w:eastAsia="仿宋" w:hAnsi="仿宋" w:cs="仿宋" w:hint="eastAsia"/>
          <w:color w:val="222222"/>
          <w:sz w:val="28"/>
          <w:szCs w:val="28"/>
        </w:rPr>
        <w:t>年全国硕士研究生招生考试考生进入复试的初试成绩基本要求》（以下简称国家分数线）划定复试基本分数线。生源较好专业、类别（领域或研究方向）可在国家分数线的基础上确定本专业复试基本分数线，进行差额复试，差额比例一般不低于</w:t>
      </w:r>
      <w:r>
        <w:rPr>
          <w:rFonts w:ascii="仿宋" w:eastAsia="仿宋" w:hAnsi="仿宋" w:cs="仿宋"/>
          <w:color w:val="222222"/>
          <w:sz w:val="28"/>
          <w:szCs w:val="28"/>
        </w:rPr>
        <w:t>120%</w:t>
      </w:r>
      <w:r>
        <w:rPr>
          <w:rFonts w:ascii="仿宋" w:eastAsia="仿宋" w:hAnsi="仿宋" w:cs="仿宋" w:hint="eastAsia"/>
          <w:color w:val="222222"/>
          <w:sz w:val="28"/>
          <w:szCs w:val="28"/>
        </w:rPr>
        <w:t>。</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（二）调剂复试</w:t>
      </w:r>
    </w:p>
    <w:p w:rsidR="008353E6" w:rsidRDefault="008353E6">
      <w:pPr>
        <w:pStyle w:val="NormalWeb"/>
        <w:widowControl/>
        <w:spacing w:beforeAutospacing="0" w:afterAutospacing="0"/>
        <w:ind w:firstLine="555"/>
        <w:rPr>
          <w:rFonts w:ascii="仿宋" w:eastAsia="仿宋" w:hAnsi="仿宋" w:cs="仿宋"/>
          <w:color w:val="222222"/>
          <w:sz w:val="28"/>
          <w:szCs w:val="28"/>
        </w:rPr>
      </w:pPr>
      <w:r>
        <w:rPr>
          <w:rFonts w:ascii="仿宋" w:eastAsia="仿宋" w:hAnsi="仿宋" w:cs="仿宋"/>
          <w:color w:val="222222"/>
          <w:sz w:val="28"/>
          <w:szCs w:val="28"/>
        </w:rPr>
        <w:t>1.</w:t>
      </w:r>
      <w:r>
        <w:rPr>
          <w:rFonts w:ascii="仿宋" w:eastAsia="仿宋" w:hAnsi="仿宋" w:cs="仿宋" w:hint="eastAsia"/>
          <w:color w:val="222222"/>
          <w:sz w:val="28"/>
          <w:szCs w:val="28"/>
        </w:rPr>
        <w:t>考生调剂基本条件</w:t>
      </w:r>
    </w:p>
    <w:p w:rsidR="008353E6" w:rsidRDefault="008353E6">
      <w:pPr>
        <w:pStyle w:val="NormalWeb"/>
        <w:widowControl/>
        <w:spacing w:beforeAutospacing="0" w:afterAutospacing="0"/>
        <w:ind w:firstLine="555"/>
        <w:rPr>
          <w:rFonts w:ascii="仿宋" w:eastAsia="仿宋" w:hAnsi="仿宋" w:cs="仿宋"/>
          <w:color w:val="222222"/>
          <w:sz w:val="28"/>
          <w:szCs w:val="28"/>
        </w:rPr>
      </w:pPr>
      <w:r>
        <w:rPr>
          <w:rFonts w:ascii="仿宋" w:eastAsia="仿宋" w:hAnsi="仿宋" w:cs="仿宋" w:hint="eastAsia"/>
          <w:color w:val="222222"/>
          <w:sz w:val="28"/>
          <w:szCs w:val="28"/>
        </w:rPr>
        <w:t>符合调入专业的报考条件；初试成绩符合第一志愿报考专业在调入地区（一区）的国家分数线要求；调入专业与第一志愿报考专业相同或相近，应在同一学科门类范围内；初试科目与调入专业初试科目相同或相近，其中初试全国统一命题科目应与调入专业全国统一命题科目相同。</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第一志愿报考工商管理、公共管理、旅游管理</w:t>
      </w:r>
      <w:r>
        <w:rPr>
          <w:rFonts w:ascii="仿宋" w:eastAsia="仿宋" w:hAnsi="仿宋" w:cs="仿宋"/>
          <w:color w:val="222222"/>
          <w:sz w:val="28"/>
          <w:szCs w:val="28"/>
        </w:rPr>
        <w:t>[125400]</w:t>
      </w:r>
      <w:r>
        <w:rPr>
          <w:rFonts w:ascii="仿宋" w:eastAsia="仿宋" w:hAnsi="仿宋" w:cs="仿宋" w:hint="eastAsia"/>
          <w:color w:val="222222"/>
          <w:sz w:val="28"/>
          <w:szCs w:val="28"/>
        </w:rPr>
        <w:t>、工程管理、会计、图书情报、审计专业学位硕士的考生，在满足调入专业报考条件、</w:t>
      </w:r>
      <w:r w:rsidRPr="004F3F8D">
        <w:rPr>
          <w:rFonts w:ascii="仿宋" w:eastAsia="仿宋" w:hAnsi="仿宋" w:cs="仿宋" w:hint="eastAsia"/>
          <w:color w:val="222222"/>
          <w:sz w:val="28"/>
          <w:szCs w:val="28"/>
        </w:rPr>
        <w:t>且初试成绩同时符合调出专业和调入专业</w:t>
      </w:r>
      <w:r>
        <w:rPr>
          <w:rFonts w:ascii="仿宋" w:eastAsia="仿宋" w:hAnsi="仿宋" w:cs="仿宋" w:hint="eastAsia"/>
          <w:color w:val="222222"/>
          <w:sz w:val="28"/>
          <w:szCs w:val="28"/>
        </w:rPr>
        <w:t>在调入地区（一区）的国家分数线要求的</w:t>
      </w:r>
      <w:r w:rsidRPr="004F3F8D">
        <w:rPr>
          <w:rFonts w:ascii="仿宋" w:eastAsia="仿宋" w:hAnsi="仿宋" w:cs="仿宋" w:hint="eastAsia"/>
          <w:color w:val="222222"/>
          <w:sz w:val="28"/>
          <w:szCs w:val="28"/>
        </w:rPr>
        <w:t>基础上</w:t>
      </w:r>
      <w:r>
        <w:rPr>
          <w:rFonts w:ascii="仿宋" w:eastAsia="仿宋" w:hAnsi="仿宋" w:cs="仿宋" w:hint="eastAsia"/>
          <w:color w:val="222222"/>
          <w:sz w:val="28"/>
          <w:szCs w:val="28"/>
        </w:rPr>
        <w:t>，可申请相互调剂，但不得调入其他专业</w:t>
      </w:r>
      <w:r>
        <w:rPr>
          <w:rFonts w:ascii="仿宋" w:eastAsia="仿宋" w:hAnsi="仿宋" w:cs="仿宋"/>
          <w:color w:val="222222"/>
          <w:sz w:val="28"/>
          <w:szCs w:val="28"/>
        </w:rPr>
        <w:t>;</w:t>
      </w:r>
      <w:r>
        <w:rPr>
          <w:rFonts w:ascii="仿宋" w:eastAsia="仿宋" w:hAnsi="仿宋" w:cs="仿宋" w:hint="eastAsia"/>
          <w:color w:val="222222"/>
          <w:sz w:val="28"/>
          <w:szCs w:val="28"/>
        </w:rPr>
        <w:t>其他专业考生也不得调入以上专业。</w:t>
      </w:r>
    </w:p>
    <w:p w:rsidR="008353E6" w:rsidRDefault="008353E6">
      <w:pPr>
        <w:pStyle w:val="NormalWeb"/>
        <w:widowControl/>
        <w:spacing w:beforeAutospacing="0" w:afterAutospacing="0"/>
        <w:ind w:firstLine="555"/>
        <w:rPr>
          <w:rFonts w:ascii="仿宋" w:eastAsia="仿宋" w:hAnsi="仿宋" w:cs="仿宋"/>
          <w:color w:val="222222"/>
          <w:sz w:val="28"/>
          <w:szCs w:val="28"/>
        </w:rPr>
      </w:pPr>
      <w:r>
        <w:rPr>
          <w:rFonts w:ascii="仿宋" w:eastAsia="仿宋" w:hAnsi="仿宋" w:cs="仿宋" w:hint="eastAsia"/>
          <w:color w:val="222222"/>
          <w:sz w:val="28"/>
          <w:szCs w:val="28"/>
        </w:rPr>
        <w:t>第一志愿报考法律（非法学）专业学位硕士的考生不得调入其他专业，其他专业的考生也不得调入该专业。</w:t>
      </w:r>
    </w:p>
    <w:p w:rsidR="008353E6" w:rsidRDefault="008353E6">
      <w:pPr>
        <w:pStyle w:val="NormalWeb"/>
        <w:widowControl/>
        <w:spacing w:beforeAutospacing="0" w:afterAutospacing="0"/>
        <w:ind w:firstLine="555"/>
      </w:pPr>
      <w:r>
        <w:rPr>
          <w:rFonts w:ascii="仿宋" w:eastAsia="仿宋" w:hAnsi="仿宋" w:cs="仿宋"/>
          <w:color w:val="222222"/>
          <w:sz w:val="28"/>
          <w:szCs w:val="28"/>
        </w:rPr>
        <w:t>2.</w:t>
      </w:r>
      <w:r>
        <w:rPr>
          <w:rFonts w:ascii="仿宋" w:eastAsia="仿宋" w:hAnsi="仿宋" w:cs="仿宋" w:hint="eastAsia"/>
          <w:color w:val="222222"/>
          <w:sz w:val="28"/>
          <w:szCs w:val="28"/>
        </w:rPr>
        <w:t>调剂工作基本要求</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调剂工作通过“全国硕士研究生招生调剂服务系统”进行。调剂工作开始前相关培养单位提前在“全国硕士研究生招生调剂服务系统”上公布调剂办法。</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调剂考生复试内容要求与一志愿考生复试内容要求一致。</w:t>
      </w:r>
    </w:p>
    <w:p w:rsidR="008353E6" w:rsidRDefault="008353E6">
      <w:pPr>
        <w:pStyle w:val="NormalWeb"/>
        <w:widowControl/>
        <w:spacing w:beforeAutospacing="0" w:afterAutospacing="0"/>
        <w:ind w:firstLine="555"/>
      </w:pPr>
      <w:r>
        <w:rPr>
          <w:rFonts w:ascii="黑体" w:eastAsia="黑体" w:hAnsi="宋体" w:cs="黑体" w:hint="eastAsia"/>
          <w:color w:val="222222"/>
          <w:sz w:val="28"/>
          <w:szCs w:val="28"/>
        </w:rPr>
        <w:t>六、资格审查与心理测试</w:t>
      </w:r>
    </w:p>
    <w:p w:rsidR="008353E6" w:rsidRDefault="008353E6">
      <w:pPr>
        <w:pStyle w:val="NormalWeb"/>
        <w:widowControl/>
        <w:spacing w:beforeAutospacing="0" w:afterAutospacing="0"/>
        <w:ind w:firstLine="555"/>
        <w:rPr>
          <w:rFonts w:ascii="仿宋" w:eastAsia="仿宋" w:hAnsi="仿宋" w:cs="仿宋"/>
          <w:color w:val="222222"/>
          <w:sz w:val="28"/>
          <w:szCs w:val="28"/>
        </w:rPr>
      </w:pPr>
      <w:r>
        <w:rPr>
          <w:rFonts w:ascii="仿宋" w:eastAsia="仿宋" w:hAnsi="仿宋" w:cs="仿宋" w:hint="eastAsia"/>
          <w:color w:val="222222"/>
          <w:sz w:val="28"/>
          <w:szCs w:val="28"/>
        </w:rPr>
        <w:t>复试考生可于</w:t>
      </w:r>
      <w:smartTag w:uri="urn:schemas-microsoft-com:office:smarttags" w:element="chsdate">
        <w:smartTagPr>
          <w:attr w:name="IsROCDate" w:val="False"/>
          <w:attr w:name="IsLunarDate" w:val="False"/>
          <w:attr w:name="Day" w:val="26"/>
          <w:attr w:name="Month" w:val="3"/>
          <w:attr w:name="Year" w:val="2022"/>
        </w:smartTagPr>
        <w:r>
          <w:rPr>
            <w:rFonts w:ascii="仿宋" w:eastAsia="仿宋" w:hAnsi="仿宋" w:cs="仿宋"/>
            <w:color w:val="222222"/>
            <w:sz w:val="28"/>
            <w:szCs w:val="28"/>
            <w:highlight w:val="yellow"/>
          </w:rPr>
          <w:t>3</w:t>
        </w:r>
        <w:r>
          <w:rPr>
            <w:rFonts w:ascii="仿宋" w:eastAsia="仿宋" w:hAnsi="仿宋" w:cs="仿宋" w:hint="eastAsia"/>
            <w:color w:val="222222"/>
            <w:sz w:val="28"/>
            <w:szCs w:val="28"/>
            <w:highlight w:val="yellow"/>
          </w:rPr>
          <w:t>月</w:t>
        </w:r>
        <w:r>
          <w:rPr>
            <w:rFonts w:ascii="仿宋" w:eastAsia="仿宋" w:hAnsi="仿宋" w:cs="仿宋"/>
            <w:color w:val="222222"/>
            <w:sz w:val="28"/>
            <w:szCs w:val="28"/>
            <w:highlight w:val="yellow"/>
          </w:rPr>
          <w:t>26</w:t>
        </w:r>
        <w:r>
          <w:rPr>
            <w:rFonts w:ascii="仿宋" w:eastAsia="仿宋" w:hAnsi="仿宋" w:cs="仿宋" w:hint="eastAsia"/>
            <w:color w:val="222222"/>
            <w:sz w:val="28"/>
            <w:szCs w:val="28"/>
            <w:highlight w:val="yellow"/>
          </w:rPr>
          <w:t>日</w:t>
        </w:r>
      </w:smartTag>
      <w:r>
        <w:rPr>
          <w:rFonts w:ascii="仿宋" w:eastAsia="仿宋" w:hAnsi="仿宋" w:cs="仿宋" w:hint="eastAsia"/>
          <w:color w:val="222222"/>
          <w:sz w:val="28"/>
          <w:szCs w:val="28"/>
        </w:rPr>
        <w:t>（预计开通时间）后登录辽宁大学硕士研究生招生信息管理系统（</w:t>
      </w:r>
      <w:r>
        <w:rPr>
          <w:rFonts w:ascii="仿宋" w:eastAsia="仿宋" w:hAnsi="仿宋" w:cs="仿宋"/>
          <w:sz w:val="28"/>
          <w:szCs w:val="28"/>
        </w:rPr>
        <w:t>http://123.60.209.33:5544/ASPX/Student/StuLogin.aspx</w:t>
      </w:r>
      <w:r>
        <w:rPr>
          <w:rFonts w:ascii="仿宋" w:eastAsia="仿宋" w:hAnsi="仿宋" w:hint="eastAsia"/>
          <w:sz w:val="28"/>
          <w:szCs w:val="28"/>
        </w:rPr>
        <w:t>首次登录前考生须完成系统注册，其中考生姓名、身份证号须与“研招网”报考信息一致），</w:t>
      </w:r>
      <w:r>
        <w:rPr>
          <w:rFonts w:ascii="仿宋" w:eastAsia="仿宋" w:hAnsi="仿宋" w:cs="仿宋" w:hint="eastAsia"/>
          <w:color w:val="222222"/>
          <w:sz w:val="28"/>
          <w:szCs w:val="28"/>
        </w:rPr>
        <w:t>按操作提示完成材料提交并配合学校完成审核。</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参加复试的全部一志愿考生应在</w:t>
      </w:r>
      <w:smartTag w:uri="urn:schemas-microsoft-com:office:smarttags" w:element="chsdate">
        <w:smartTagPr>
          <w:attr w:name="IsROCDate" w:val="False"/>
          <w:attr w:name="IsLunarDate" w:val="False"/>
          <w:attr w:name="Day" w:val="28"/>
          <w:attr w:name="Month" w:val="3"/>
          <w:attr w:name="Year" w:val="2022"/>
        </w:smartTagPr>
        <w:r>
          <w:rPr>
            <w:rFonts w:ascii="仿宋" w:eastAsia="仿宋" w:hAnsi="仿宋" w:cs="仿宋"/>
            <w:color w:val="222222"/>
            <w:sz w:val="28"/>
            <w:szCs w:val="28"/>
            <w:highlight w:val="yellow"/>
          </w:rPr>
          <w:t>3</w:t>
        </w:r>
        <w:r>
          <w:rPr>
            <w:rFonts w:ascii="仿宋" w:eastAsia="仿宋" w:hAnsi="仿宋" w:cs="仿宋" w:hint="eastAsia"/>
            <w:color w:val="222222"/>
            <w:sz w:val="28"/>
            <w:szCs w:val="28"/>
            <w:highlight w:val="yellow"/>
          </w:rPr>
          <w:t>月</w:t>
        </w:r>
        <w:r>
          <w:rPr>
            <w:rFonts w:ascii="仿宋" w:eastAsia="仿宋" w:hAnsi="仿宋" w:cs="仿宋"/>
            <w:color w:val="222222"/>
            <w:sz w:val="28"/>
            <w:szCs w:val="28"/>
            <w:highlight w:val="yellow"/>
          </w:rPr>
          <w:t>28</w:t>
        </w:r>
        <w:r>
          <w:rPr>
            <w:rFonts w:ascii="仿宋" w:eastAsia="仿宋" w:hAnsi="仿宋" w:cs="仿宋" w:hint="eastAsia"/>
            <w:color w:val="222222"/>
            <w:sz w:val="28"/>
            <w:szCs w:val="28"/>
            <w:highlight w:val="yellow"/>
          </w:rPr>
          <w:t>日</w:t>
        </w:r>
        <w:r>
          <w:rPr>
            <w:rFonts w:ascii="仿宋" w:eastAsia="仿宋" w:hAnsi="仿宋" w:cs="仿宋" w:hint="eastAsia"/>
            <w:color w:val="222222"/>
            <w:sz w:val="28"/>
            <w:szCs w:val="28"/>
          </w:rPr>
          <w:t>前</w:t>
        </w:r>
      </w:smartTag>
      <w:r>
        <w:rPr>
          <w:rFonts w:ascii="仿宋" w:eastAsia="仿宋" w:hAnsi="仿宋" w:cs="仿宋" w:hint="eastAsia"/>
          <w:color w:val="222222"/>
          <w:sz w:val="28"/>
          <w:szCs w:val="28"/>
        </w:rPr>
        <w:t>完成材料提交，调剂考生在复试考核开始前</w:t>
      </w:r>
      <w:r>
        <w:rPr>
          <w:rFonts w:ascii="仿宋" w:eastAsia="仿宋" w:hAnsi="仿宋" w:cs="仿宋"/>
          <w:color w:val="222222"/>
          <w:sz w:val="28"/>
          <w:szCs w:val="28"/>
        </w:rPr>
        <w:t>24</w:t>
      </w:r>
      <w:r>
        <w:rPr>
          <w:rFonts w:ascii="仿宋" w:eastAsia="仿宋" w:hAnsi="仿宋" w:cs="仿宋" w:hint="eastAsia"/>
          <w:color w:val="222222"/>
          <w:sz w:val="28"/>
          <w:szCs w:val="28"/>
        </w:rPr>
        <w:t>小时完成材料提交与审核。</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材料</w:t>
      </w:r>
      <w:r>
        <w:rPr>
          <w:rFonts w:ascii="仿宋" w:eastAsia="仿宋" w:hAnsi="仿宋" w:cs="仿宋"/>
          <w:color w:val="222222"/>
          <w:sz w:val="28"/>
          <w:szCs w:val="28"/>
        </w:rPr>
        <w:t>1.</w:t>
      </w:r>
      <w:r>
        <w:rPr>
          <w:rFonts w:ascii="仿宋" w:eastAsia="仿宋" w:hAnsi="仿宋" w:cs="仿宋" w:hint="eastAsia"/>
          <w:color w:val="222222"/>
          <w:sz w:val="28"/>
          <w:szCs w:val="28"/>
        </w:rPr>
        <w:t>居民身份证</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须包括考生本人居民身份证正、反面信息。</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材料</w:t>
      </w:r>
      <w:r>
        <w:rPr>
          <w:rFonts w:ascii="仿宋" w:eastAsia="仿宋" w:hAnsi="仿宋" w:cs="仿宋"/>
          <w:color w:val="222222"/>
          <w:sz w:val="28"/>
          <w:szCs w:val="28"/>
        </w:rPr>
        <w:t>2.</w:t>
      </w:r>
      <w:r>
        <w:rPr>
          <w:rFonts w:ascii="仿宋" w:eastAsia="仿宋" w:hAnsi="仿宋" w:cs="仿宋" w:hint="eastAsia"/>
          <w:color w:val="222222"/>
          <w:sz w:val="28"/>
          <w:szCs w:val="28"/>
        </w:rPr>
        <w:t>诚信复试承诺书</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材料</w:t>
      </w:r>
      <w:r>
        <w:rPr>
          <w:rFonts w:ascii="仿宋" w:eastAsia="仿宋" w:hAnsi="仿宋" w:cs="仿宋"/>
          <w:color w:val="222222"/>
          <w:sz w:val="28"/>
          <w:szCs w:val="28"/>
        </w:rPr>
        <w:t>3.</w:t>
      </w:r>
      <w:r>
        <w:rPr>
          <w:rFonts w:ascii="仿宋" w:eastAsia="仿宋" w:hAnsi="仿宋" w:cs="仿宋" w:hint="eastAsia"/>
          <w:color w:val="222222"/>
          <w:sz w:val="28"/>
          <w:szCs w:val="28"/>
        </w:rPr>
        <w:t>学历（学籍）材料</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w:t>
      </w:r>
      <w:r>
        <w:rPr>
          <w:rFonts w:ascii="仿宋" w:eastAsia="仿宋" w:hAnsi="仿宋" w:cs="仿宋"/>
          <w:color w:val="222222"/>
          <w:sz w:val="28"/>
          <w:szCs w:val="28"/>
        </w:rPr>
        <w:t>1</w:t>
      </w:r>
      <w:r>
        <w:rPr>
          <w:rFonts w:ascii="仿宋" w:eastAsia="仿宋" w:hAnsi="仿宋" w:cs="仿宋" w:hint="eastAsia"/>
          <w:color w:val="222222"/>
          <w:sz w:val="28"/>
          <w:szCs w:val="28"/>
        </w:rPr>
        <w:t>）已获本科毕业证书的考生提交《教育部学历证书电子注册备案表》，无法提供《教育部学历证书电子注册备案表》的考生须提交《中国高等教育学历认证报告》；</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w:t>
      </w:r>
      <w:r>
        <w:rPr>
          <w:rFonts w:ascii="仿宋" w:eastAsia="仿宋" w:hAnsi="仿宋" w:cs="仿宋"/>
          <w:color w:val="222222"/>
          <w:sz w:val="28"/>
          <w:szCs w:val="28"/>
        </w:rPr>
        <w:t>2</w:t>
      </w:r>
      <w:r>
        <w:rPr>
          <w:rFonts w:ascii="仿宋" w:eastAsia="仿宋" w:hAnsi="仿宋" w:cs="仿宋" w:hint="eastAsia"/>
          <w:color w:val="222222"/>
          <w:sz w:val="28"/>
          <w:szCs w:val="28"/>
        </w:rPr>
        <w:t>）在域外获得学士学位（学历）的考生，须提交教育部留学服务中心出具的《国外学历学位认证书》；</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w:t>
      </w:r>
      <w:r>
        <w:rPr>
          <w:rFonts w:ascii="仿宋" w:eastAsia="仿宋" w:hAnsi="仿宋" w:cs="仿宋"/>
          <w:color w:val="222222"/>
          <w:sz w:val="28"/>
          <w:szCs w:val="28"/>
        </w:rPr>
        <w:t>3</w:t>
      </w:r>
      <w:r>
        <w:rPr>
          <w:rFonts w:ascii="仿宋" w:eastAsia="仿宋" w:hAnsi="仿宋" w:cs="仿宋" w:hint="eastAsia"/>
          <w:color w:val="222222"/>
          <w:sz w:val="28"/>
          <w:szCs w:val="28"/>
        </w:rPr>
        <w:t>）应届本科毕业生提交《教育部学籍在线验证报告》；</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w:t>
      </w:r>
      <w:r>
        <w:rPr>
          <w:rFonts w:ascii="仿宋" w:eastAsia="仿宋" w:hAnsi="仿宋" w:cs="仿宋"/>
          <w:color w:val="222222"/>
          <w:sz w:val="28"/>
          <w:szCs w:val="28"/>
        </w:rPr>
        <w:t>4</w:t>
      </w:r>
      <w:r>
        <w:rPr>
          <w:rFonts w:ascii="仿宋" w:eastAsia="仿宋" w:hAnsi="仿宋" w:cs="仿宋" w:hint="eastAsia"/>
          <w:color w:val="222222"/>
          <w:sz w:val="28"/>
          <w:szCs w:val="28"/>
        </w:rPr>
        <w:t>）复试时尚未取得本科毕业证书，报考法律（非法学）和法律（法学）专业的自考考生提供省（市）高等教育自学考试办公室出具的带有本科学习专业名称的成绩证明。</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有曾用名或居民身份号码变更的考生，请将相关证明材料与学历（学籍）材料合并上传。</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材料</w:t>
      </w:r>
      <w:r>
        <w:rPr>
          <w:rFonts w:ascii="仿宋" w:eastAsia="仿宋" w:hAnsi="仿宋" w:cs="仿宋"/>
          <w:color w:val="222222"/>
          <w:sz w:val="28"/>
          <w:szCs w:val="28"/>
        </w:rPr>
        <w:t>4.</w:t>
      </w:r>
      <w:r>
        <w:rPr>
          <w:rFonts w:ascii="仿宋" w:eastAsia="仿宋" w:hAnsi="仿宋" w:cs="仿宋" w:hint="eastAsia"/>
          <w:color w:val="222222"/>
          <w:sz w:val="28"/>
          <w:szCs w:val="28"/>
        </w:rPr>
        <w:t>申请享受加分政策的证明材料</w:t>
      </w:r>
    </w:p>
    <w:p w:rsidR="008353E6" w:rsidRDefault="008353E6">
      <w:pPr>
        <w:pStyle w:val="NormalWeb"/>
        <w:widowControl/>
        <w:spacing w:beforeAutospacing="0" w:afterAutospacing="0"/>
        <w:ind w:firstLine="555"/>
        <w:rPr>
          <w:rFonts w:ascii="仿宋" w:eastAsia="仿宋" w:hAnsi="仿宋" w:cs="仿宋"/>
          <w:color w:val="222222"/>
          <w:sz w:val="28"/>
          <w:szCs w:val="28"/>
        </w:rPr>
      </w:pPr>
      <w:r>
        <w:rPr>
          <w:rFonts w:ascii="仿宋" w:eastAsia="仿宋" w:hAnsi="仿宋" w:cs="仿宋" w:hint="eastAsia"/>
          <w:color w:val="222222"/>
          <w:sz w:val="28"/>
          <w:szCs w:val="28"/>
        </w:rPr>
        <w:t>考生人事档案内的服务合同，相关项目服务期满考核材料等。</w:t>
      </w:r>
    </w:p>
    <w:p w:rsidR="008353E6" w:rsidRDefault="008353E6">
      <w:pPr>
        <w:pStyle w:val="NormalWeb"/>
        <w:widowControl/>
        <w:spacing w:beforeAutospacing="0" w:afterAutospacing="0"/>
        <w:ind w:firstLine="555"/>
        <w:rPr>
          <w:b/>
          <w:bCs/>
        </w:rPr>
      </w:pPr>
      <w:r>
        <w:rPr>
          <w:rFonts w:ascii="仿宋" w:eastAsia="仿宋" w:hAnsi="仿宋" w:cs="仿宋" w:hint="eastAsia"/>
          <w:b/>
          <w:bCs/>
          <w:color w:val="FF0000"/>
          <w:sz w:val="28"/>
          <w:szCs w:val="28"/>
        </w:rPr>
        <w:t>材料</w:t>
      </w:r>
      <w:r>
        <w:rPr>
          <w:rFonts w:ascii="仿宋" w:eastAsia="仿宋" w:hAnsi="仿宋" w:cs="仿宋"/>
          <w:b/>
          <w:bCs/>
          <w:color w:val="FF0000"/>
          <w:sz w:val="28"/>
          <w:szCs w:val="28"/>
        </w:rPr>
        <w:t>1</w:t>
      </w:r>
      <w:r>
        <w:rPr>
          <w:rFonts w:ascii="仿宋" w:eastAsia="仿宋" w:hAnsi="仿宋" w:cs="仿宋" w:hint="eastAsia"/>
          <w:b/>
          <w:bCs/>
          <w:color w:val="FF0000"/>
          <w:sz w:val="28"/>
          <w:szCs w:val="28"/>
        </w:rPr>
        <w:t>、</w:t>
      </w:r>
      <w:r>
        <w:rPr>
          <w:rFonts w:ascii="仿宋" w:eastAsia="仿宋" w:hAnsi="仿宋" w:cs="仿宋"/>
          <w:b/>
          <w:bCs/>
          <w:color w:val="FF0000"/>
          <w:sz w:val="28"/>
          <w:szCs w:val="28"/>
        </w:rPr>
        <w:t>2</w:t>
      </w:r>
      <w:r>
        <w:rPr>
          <w:rFonts w:ascii="仿宋" w:eastAsia="仿宋" w:hAnsi="仿宋" w:cs="仿宋" w:hint="eastAsia"/>
          <w:b/>
          <w:bCs/>
          <w:color w:val="FF0000"/>
          <w:sz w:val="28"/>
          <w:szCs w:val="28"/>
        </w:rPr>
        <w:t>、</w:t>
      </w:r>
      <w:r>
        <w:rPr>
          <w:rFonts w:ascii="仿宋" w:eastAsia="仿宋" w:hAnsi="仿宋" w:cs="仿宋"/>
          <w:b/>
          <w:bCs/>
          <w:color w:val="FF0000"/>
          <w:sz w:val="28"/>
          <w:szCs w:val="28"/>
        </w:rPr>
        <w:t>3</w:t>
      </w:r>
      <w:r>
        <w:rPr>
          <w:rFonts w:ascii="仿宋" w:eastAsia="仿宋" w:hAnsi="仿宋" w:cs="仿宋" w:hint="eastAsia"/>
          <w:b/>
          <w:bCs/>
          <w:color w:val="FF0000"/>
          <w:sz w:val="28"/>
          <w:szCs w:val="28"/>
        </w:rPr>
        <w:t>为必传材料</w:t>
      </w:r>
      <w:r>
        <w:rPr>
          <w:rFonts w:ascii="仿宋" w:eastAsia="仿宋" w:hAnsi="仿宋" w:cs="仿宋" w:hint="eastAsia"/>
          <w:b/>
          <w:bCs/>
          <w:sz w:val="28"/>
          <w:szCs w:val="28"/>
        </w:rPr>
        <w:t>，</w:t>
      </w:r>
      <w:r>
        <w:rPr>
          <w:rFonts w:ascii="仿宋" w:eastAsia="仿宋" w:hAnsi="仿宋" w:cs="仿宋" w:hint="eastAsia"/>
          <w:b/>
          <w:bCs/>
          <w:color w:val="00B0F0"/>
          <w:sz w:val="28"/>
          <w:szCs w:val="28"/>
        </w:rPr>
        <w:t>材料</w:t>
      </w:r>
      <w:r>
        <w:rPr>
          <w:rFonts w:ascii="仿宋" w:eastAsia="仿宋" w:hAnsi="仿宋" w:cs="仿宋"/>
          <w:b/>
          <w:bCs/>
          <w:color w:val="00B0F0"/>
          <w:sz w:val="28"/>
          <w:szCs w:val="28"/>
        </w:rPr>
        <w:t>4</w:t>
      </w:r>
      <w:r>
        <w:rPr>
          <w:rFonts w:ascii="仿宋" w:eastAsia="仿宋" w:hAnsi="仿宋" w:cs="仿宋" w:hint="eastAsia"/>
          <w:b/>
          <w:bCs/>
          <w:color w:val="00B0F0"/>
          <w:sz w:val="28"/>
          <w:szCs w:val="28"/>
        </w:rPr>
        <w:t>仅满足《招生管理规定》第五十九条之规定，且申请加分的考生需上传</w:t>
      </w:r>
      <w:r>
        <w:rPr>
          <w:rFonts w:ascii="仿宋" w:eastAsia="仿宋" w:hAnsi="仿宋" w:cs="仿宋" w:hint="eastAsia"/>
          <w:b/>
          <w:bCs/>
          <w:sz w:val="28"/>
          <w:szCs w:val="28"/>
        </w:rPr>
        <w:t>。</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考生符合报考条件的学历、学籍信息须可通过教育部学信网进行查实或有教育部指定的权威机构出具的认证报告，否则不允许参加复试或不予录取；发现考生不符合报考条件者，取消其复试资格；对审查中弄虚作假者一经发现即取消复试、（拟）录取资格或取消学籍。</w:t>
      </w:r>
    </w:p>
    <w:p w:rsidR="008353E6" w:rsidRDefault="008353E6">
      <w:pPr>
        <w:pStyle w:val="NormalWeb"/>
        <w:widowControl/>
        <w:spacing w:beforeAutospacing="0" w:afterAutospacing="0"/>
        <w:ind w:firstLine="555"/>
        <w:rPr>
          <w:rFonts w:ascii="仿宋" w:eastAsia="仿宋" w:hAnsi="仿宋" w:cs="仿宋"/>
          <w:color w:val="222222"/>
          <w:sz w:val="28"/>
          <w:szCs w:val="28"/>
        </w:rPr>
      </w:pPr>
      <w:r w:rsidRPr="00225622">
        <w:rPr>
          <w:rFonts w:ascii="仿宋" w:eastAsia="仿宋" w:hAnsi="仿宋" w:cs="仿宋" w:hint="eastAsia"/>
          <w:color w:val="222222"/>
          <w:sz w:val="28"/>
          <w:szCs w:val="28"/>
        </w:rPr>
        <w:t>考生在完成资格审查的同时，还需按要求完成心理测试。</w:t>
      </w:r>
    </w:p>
    <w:p w:rsidR="008353E6" w:rsidRDefault="008353E6">
      <w:pPr>
        <w:pStyle w:val="NormalWeb"/>
        <w:widowControl/>
        <w:spacing w:beforeAutospacing="0" w:afterAutospacing="0"/>
        <w:ind w:firstLine="555"/>
      </w:pPr>
      <w:r>
        <w:rPr>
          <w:rFonts w:ascii="黑体" w:eastAsia="黑体" w:hAnsi="宋体" w:cs="黑体" w:hint="eastAsia"/>
          <w:color w:val="222222"/>
          <w:sz w:val="28"/>
          <w:szCs w:val="28"/>
        </w:rPr>
        <w:t>七、复试考核项目</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（一）外语口语和听力测试</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外语口语和听力测试满分为</w:t>
      </w:r>
      <w:r>
        <w:rPr>
          <w:rFonts w:ascii="仿宋" w:eastAsia="仿宋" w:hAnsi="仿宋" w:cs="仿宋"/>
          <w:color w:val="222222"/>
          <w:sz w:val="28"/>
          <w:szCs w:val="28"/>
        </w:rPr>
        <w:t>20</w:t>
      </w:r>
      <w:r>
        <w:rPr>
          <w:rFonts w:ascii="仿宋" w:eastAsia="仿宋" w:hAnsi="仿宋" w:cs="仿宋" w:hint="eastAsia"/>
          <w:color w:val="222222"/>
          <w:sz w:val="28"/>
          <w:szCs w:val="28"/>
        </w:rPr>
        <w:t>分，占复试成绩的</w:t>
      </w:r>
      <w:r>
        <w:rPr>
          <w:rFonts w:ascii="仿宋" w:eastAsia="仿宋" w:hAnsi="仿宋" w:cs="仿宋"/>
          <w:color w:val="222222"/>
          <w:sz w:val="28"/>
          <w:szCs w:val="28"/>
        </w:rPr>
        <w:t>20%</w:t>
      </w:r>
      <w:r>
        <w:rPr>
          <w:rFonts w:ascii="仿宋" w:eastAsia="仿宋" w:hAnsi="仿宋" w:cs="仿宋" w:hint="eastAsia"/>
          <w:color w:val="222222"/>
          <w:sz w:val="28"/>
          <w:szCs w:val="28"/>
        </w:rPr>
        <w:t>。考生成绩未达</w:t>
      </w:r>
      <w:r>
        <w:rPr>
          <w:rFonts w:ascii="仿宋" w:eastAsia="仿宋" w:hAnsi="仿宋" w:cs="仿宋"/>
          <w:color w:val="222222"/>
          <w:sz w:val="28"/>
          <w:szCs w:val="28"/>
        </w:rPr>
        <w:t>12</w:t>
      </w:r>
      <w:r>
        <w:rPr>
          <w:rFonts w:ascii="仿宋" w:eastAsia="仿宋" w:hAnsi="仿宋" w:cs="仿宋" w:hint="eastAsia"/>
          <w:color w:val="222222"/>
          <w:sz w:val="28"/>
          <w:szCs w:val="28"/>
        </w:rPr>
        <w:t>分者为复试不合格，不予录取。</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（二）专业课及综合素质测试</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非管理类联考考生专业课及综合素质测试成绩满分</w:t>
      </w:r>
      <w:r>
        <w:rPr>
          <w:rFonts w:ascii="仿宋" w:eastAsia="仿宋" w:hAnsi="仿宋" w:cs="仿宋"/>
          <w:color w:val="222222"/>
          <w:sz w:val="28"/>
          <w:szCs w:val="28"/>
        </w:rPr>
        <w:t>80</w:t>
      </w:r>
      <w:r>
        <w:rPr>
          <w:rFonts w:ascii="仿宋" w:eastAsia="仿宋" w:hAnsi="仿宋" w:cs="仿宋" w:hint="eastAsia"/>
          <w:color w:val="222222"/>
          <w:sz w:val="28"/>
          <w:szCs w:val="28"/>
        </w:rPr>
        <w:t>分，占复试成绩的</w:t>
      </w:r>
      <w:r>
        <w:rPr>
          <w:rFonts w:ascii="仿宋" w:eastAsia="仿宋" w:hAnsi="仿宋" w:cs="仿宋"/>
          <w:color w:val="222222"/>
          <w:sz w:val="28"/>
          <w:szCs w:val="28"/>
        </w:rPr>
        <w:t>80%</w:t>
      </w:r>
      <w:r>
        <w:rPr>
          <w:rFonts w:ascii="仿宋" w:eastAsia="仿宋" w:hAnsi="仿宋" w:cs="仿宋" w:hint="eastAsia"/>
          <w:color w:val="222222"/>
          <w:sz w:val="28"/>
          <w:szCs w:val="28"/>
        </w:rPr>
        <w:t>；管理类联考考生专业课及综合素质测试成绩满分</w:t>
      </w:r>
      <w:r>
        <w:rPr>
          <w:rFonts w:ascii="仿宋" w:eastAsia="仿宋" w:hAnsi="仿宋" w:cs="仿宋"/>
          <w:color w:val="222222"/>
          <w:sz w:val="28"/>
          <w:szCs w:val="28"/>
        </w:rPr>
        <w:t>70</w:t>
      </w:r>
      <w:r>
        <w:rPr>
          <w:rFonts w:ascii="仿宋" w:eastAsia="仿宋" w:hAnsi="仿宋" w:cs="仿宋" w:hint="eastAsia"/>
          <w:color w:val="222222"/>
          <w:sz w:val="28"/>
          <w:szCs w:val="28"/>
        </w:rPr>
        <w:t>分，占复试成绩的</w:t>
      </w:r>
      <w:r>
        <w:rPr>
          <w:rFonts w:ascii="仿宋" w:eastAsia="仿宋" w:hAnsi="仿宋" w:cs="仿宋"/>
          <w:color w:val="222222"/>
          <w:sz w:val="28"/>
          <w:szCs w:val="28"/>
        </w:rPr>
        <w:t>70%</w:t>
      </w:r>
      <w:r>
        <w:rPr>
          <w:rFonts w:ascii="仿宋" w:eastAsia="仿宋" w:hAnsi="仿宋" w:cs="仿宋" w:hint="eastAsia"/>
          <w:color w:val="222222"/>
          <w:sz w:val="28"/>
          <w:szCs w:val="28"/>
        </w:rPr>
        <w:t>。考生成绩未达测试满分的</w:t>
      </w:r>
      <w:r>
        <w:rPr>
          <w:rFonts w:ascii="仿宋" w:eastAsia="仿宋" w:hAnsi="仿宋" w:cs="仿宋"/>
          <w:color w:val="222222"/>
          <w:sz w:val="28"/>
          <w:szCs w:val="28"/>
        </w:rPr>
        <w:t>60%</w:t>
      </w:r>
      <w:r>
        <w:rPr>
          <w:rFonts w:ascii="仿宋" w:eastAsia="仿宋" w:hAnsi="仿宋" w:cs="仿宋" w:hint="eastAsia"/>
          <w:color w:val="222222"/>
          <w:sz w:val="28"/>
          <w:szCs w:val="28"/>
        </w:rPr>
        <w:t>者为复试不合格，不予录取。专业课及综合素质测试考察考生基础知识掌握程度，综合分析表达能力，科研能力和水平，了解已取得的科研成果。</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（三）思想政治素质和品德考核</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考核考生的思想政治素质和品德，思想政治素质和品德考核不作量化计入总成绩，但考核结果不合格者不予录取。</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（四）思想政治理论考试</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依照《招生管理规定》的要求，学校对审计、工商管理、公共管理、会计、旅游管理</w:t>
      </w:r>
      <w:r>
        <w:rPr>
          <w:rFonts w:ascii="仿宋" w:eastAsia="仿宋" w:hAnsi="仿宋" w:cs="仿宋"/>
          <w:color w:val="222222"/>
          <w:sz w:val="28"/>
          <w:szCs w:val="28"/>
        </w:rPr>
        <w:t>[125400]</w:t>
      </w:r>
      <w:r>
        <w:rPr>
          <w:rFonts w:ascii="仿宋" w:eastAsia="仿宋" w:hAnsi="仿宋" w:cs="仿宋" w:hint="eastAsia"/>
          <w:color w:val="222222"/>
          <w:sz w:val="28"/>
          <w:szCs w:val="28"/>
        </w:rPr>
        <w:t>、图书情报等初试为管理类联考的考生在复试中进行思想政治理论考试，思想政治理论考试满分</w:t>
      </w:r>
      <w:r>
        <w:rPr>
          <w:rFonts w:ascii="仿宋" w:eastAsia="仿宋" w:hAnsi="仿宋" w:cs="仿宋"/>
          <w:color w:val="222222"/>
          <w:sz w:val="28"/>
          <w:szCs w:val="28"/>
        </w:rPr>
        <w:t>10</w:t>
      </w:r>
      <w:r>
        <w:rPr>
          <w:rFonts w:ascii="仿宋" w:eastAsia="仿宋" w:hAnsi="仿宋" w:cs="仿宋" w:hint="eastAsia"/>
          <w:color w:val="222222"/>
          <w:sz w:val="28"/>
          <w:szCs w:val="28"/>
        </w:rPr>
        <w:t>分，占复试成绩的</w:t>
      </w:r>
      <w:r>
        <w:rPr>
          <w:rFonts w:ascii="仿宋" w:eastAsia="仿宋" w:hAnsi="仿宋" w:cs="仿宋"/>
          <w:color w:val="222222"/>
          <w:sz w:val="28"/>
          <w:szCs w:val="28"/>
        </w:rPr>
        <w:t>10%</w:t>
      </w:r>
      <w:r>
        <w:rPr>
          <w:rFonts w:ascii="仿宋" w:eastAsia="仿宋" w:hAnsi="仿宋" w:cs="仿宋" w:hint="eastAsia"/>
          <w:color w:val="222222"/>
          <w:sz w:val="28"/>
          <w:szCs w:val="28"/>
        </w:rPr>
        <w:t>。考生成绩未达</w:t>
      </w:r>
      <w:r>
        <w:rPr>
          <w:rFonts w:ascii="仿宋" w:eastAsia="仿宋" w:hAnsi="仿宋" w:cs="仿宋"/>
          <w:color w:val="222222"/>
          <w:sz w:val="28"/>
          <w:szCs w:val="28"/>
        </w:rPr>
        <w:t>6</w:t>
      </w:r>
      <w:r>
        <w:rPr>
          <w:rFonts w:ascii="仿宋" w:eastAsia="仿宋" w:hAnsi="仿宋" w:cs="仿宋" w:hint="eastAsia"/>
          <w:color w:val="222222"/>
          <w:sz w:val="28"/>
          <w:szCs w:val="28"/>
        </w:rPr>
        <w:t>分者为复试不合格，不予录取。</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（五）同等学力加试</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除法律（非法学）、工商管理、公共管理和旅游管理</w:t>
      </w:r>
      <w:r>
        <w:rPr>
          <w:rFonts w:ascii="仿宋" w:eastAsia="仿宋" w:hAnsi="仿宋" w:cs="仿宋"/>
          <w:color w:val="222222"/>
          <w:sz w:val="28"/>
          <w:szCs w:val="28"/>
        </w:rPr>
        <w:t>[125400]</w:t>
      </w:r>
      <w:r>
        <w:rPr>
          <w:rFonts w:ascii="仿宋" w:eastAsia="仿宋" w:hAnsi="仿宋" w:cs="仿宋" w:hint="eastAsia"/>
          <w:color w:val="222222"/>
          <w:sz w:val="28"/>
          <w:szCs w:val="28"/>
        </w:rPr>
        <w:t>专业外，对以同等学力身份（以报名时为准）报考的考生、成人教育应届本科毕业生、复试时尚未取得本科毕业证书的自考和网络教育考生，加试两门本科主干课程。两门考试满分均为</w:t>
      </w:r>
      <w:r>
        <w:rPr>
          <w:rFonts w:ascii="仿宋" w:eastAsia="仿宋" w:hAnsi="仿宋" w:cs="仿宋"/>
          <w:color w:val="222222"/>
          <w:sz w:val="28"/>
          <w:szCs w:val="28"/>
        </w:rPr>
        <w:t>100</w:t>
      </w:r>
      <w:r>
        <w:rPr>
          <w:rFonts w:ascii="仿宋" w:eastAsia="仿宋" w:hAnsi="仿宋" w:cs="仿宋" w:hint="eastAsia"/>
          <w:color w:val="222222"/>
          <w:sz w:val="28"/>
          <w:szCs w:val="28"/>
        </w:rPr>
        <w:t>分，</w:t>
      </w:r>
      <w:r>
        <w:rPr>
          <w:rFonts w:ascii="仿宋" w:eastAsia="仿宋" w:hAnsi="仿宋" w:cs="仿宋"/>
          <w:color w:val="222222"/>
          <w:sz w:val="28"/>
          <w:szCs w:val="28"/>
        </w:rPr>
        <w:t>60</w:t>
      </w:r>
      <w:r>
        <w:rPr>
          <w:rFonts w:ascii="仿宋" w:eastAsia="仿宋" w:hAnsi="仿宋" w:cs="仿宋" w:hint="eastAsia"/>
          <w:color w:val="222222"/>
          <w:sz w:val="28"/>
          <w:szCs w:val="28"/>
        </w:rPr>
        <w:t>分及格，两门考试成绩不作量化计入总成绩，但不及格者不予录取，加试方式为网络远程笔试。</w:t>
      </w:r>
    </w:p>
    <w:p w:rsidR="008353E6" w:rsidRDefault="008353E6">
      <w:pPr>
        <w:pStyle w:val="NormalWeb"/>
        <w:widowControl/>
        <w:spacing w:beforeAutospacing="0" w:afterAutospacing="0"/>
        <w:ind w:firstLine="555"/>
      </w:pPr>
      <w:r>
        <w:rPr>
          <w:rFonts w:ascii="黑体" w:eastAsia="黑体" w:hAnsi="宋体" w:cs="黑体" w:hint="eastAsia"/>
          <w:color w:val="222222"/>
          <w:sz w:val="28"/>
          <w:szCs w:val="28"/>
        </w:rPr>
        <w:t>八、可申请享受加分政策</w:t>
      </w:r>
    </w:p>
    <w:p w:rsidR="008353E6" w:rsidRDefault="008353E6">
      <w:pPr>
        <w:pStyle w:val="NormalWeb"/>
        <w:widowControl/>
        <w:spacing w:beforeAutospacing="0" w:afterAutospacing="0"/>
        <w:ind w:firstLine="556"/>
        <w:rPr>
          <w:rFonts w:ascii="仿宋" w:eastAsia="仿宋" w:hAnsi="仿宋" w:cs="仿宋"/>
          <w:color w:val="222222"/>
          <w:sz w:val="28"/>
          <w:szCs w:val="28"/>
        </w:rPr>
      </w:pPr>
      <w:r>
        <w:rPr>
          <w:rFonts w:ascii="仿宋" w:eastAsia="仿宋" w:hAnsi="仿宋" w:cs="仿宋" w:hint="eastAsia"/>
          <w:color w:val="222222"/>
          <w:sz w:val="28"/>
          <w:szCs w:val="28"/>
        </w:rPr>
        <w:t>参加“大学生志愿服务西部计划”“三支一扶计划”“农村义务教育阶段学校教师特设岗位计划”“赴外汉语教师志愿者”等项目服务期满、考核合格的考生，</w:t>
      </w:r>
      <w:r>
        <w:rPr>
          <w:rFonts w:ascii="仿宋" w:eastAsia="仿宋" w:hAnsi="仿宋" w:cs="仿宋"/>
          <w:color w:val="222222"/>
          <w:sz w:val="28"/>
          <w:szCs w:val="28"/>
        </w:rPr>
        <w:t>3</w:t>
      </w:r>
      <w:r>
        <w:rPr>
          <w:rFonts w:ascii="仿宋" w:eastAsia="仿宋" w:hAnsi="仿宋" w:cs="仿宋" w:hint="eastAsia"/>
          <w:color w:val="222222"/>
          <w:sz w:val="28"/>
          <w:szCs w:val="28"/>
        </w:rPr>
        <w:t>年内参加全国硕士研究生招生考试的，初试总分加</w:t>
      </w:r>
      <w:r>
        <w:rPr>
          <w:rFonts w:ascii="仿宋" w:eastAsia="仿宋" w:hAnsi="仿宋" w:cs="仿宋"/>
          <w:color w:val="222222"/>
          <w:sz w:val="28"/>
          <w:szCs w:val="28"/>
        </w:rPr>
        <w:t>10</w:t>
      </w:r>
      <w:r>
        <w:rPr>
          <w:rFonts w:ascii="仿宋" w:eastAsia="仿宋" w:hAnsi="仿宋" w:cs="仿宋" w:hint="eastAsia"/>
          <w:color w:val="222222"/>
          <w:sz w:val="28"/>
          <w:szCs w:val="28"/>
        </w:rPr>
        <w:t>分，同等条件下优先录取。</w:t>
      </w:r>
    </w:p>
    <w:p w:rsidR="008353E6" w:rsidRDefault="008353E6">
      <w:pPr>
        <w:pStyle w:val="NormalWeb"/>
        <w:widowControl/>
        <w:spacing w:beforeAutospacing="0" w:afterAutospacing="0"/>
        <w:ind w:firstLine="556"/>
        <w:rPr>
          <w:rFonts w:ascii="仿宋" w:eastAsia="仿宋" w:hAnsi="仿宋" w:cs="仿宋"/>
          <w:color w:val="222222"/>
          <w:sz w:val="28"/>
          <w:szCs w:val="28"/>
        </w:rPr>
      </w:pPr>
      <w:r>
        <w:rPr>
          <w:rFonts w:ascii="仿宋" w:eastAsia="仿宋" w:hAnsi="仿宋" w:cs="仿宋" w:hint="eastAsia"/>
          <w:color w:val="222222"/>
          <w:sz w:val="28"/>
          <w:szCs w:val="28"/>
        </w:rPr>
        <w:t>高校学生应征入伍服现役退役，达到报考条件后，</w:t>
      </w:r>
      <w:r>
        <w:rPr>
          <w:rFonts w:ascii="仿宋" w:eastAsia="仿宋" w:hAnsi="仿宋" w:cs="仿宋"/>
          <w:color w:val="222222"/>
          <w:sz w:val="28"/>
          <w:szCs w:val="28"/>
        </w:rPr>
        <w:t>3</w:t>
      </w:r>
      <w:r>
        <w:rPr>
          <w:rFonts w:ascii="仿宋" w:eastAsia="仿宋" w:hAnsi="仿宋" w:cs="仿宋" w:hint="eastAsia"/>
          <w:color w:val="222222"/>
          <w:sz w:val="28"/>
          <w:szCs w:val="28"/>
        </w:rPr>
        <w:t>年内参加全国硕士研究生招生考试的考生，初试总分加</w:t>
      </w:r>
      <w:r>
        <w:rPr>
          <w:rFonts w:ascii="仿宋" w:eastAsia="仿宋" w:hAnsi="仿宋" w:cs="仿宋"/>
          <w:color w:val="222222"/>
          <w:sz w:val="28"/>
          <w:szCs w:val="28"/>
        </w:rPr>
        <w:t>10</w:t>
      </w:r>
      <w:r>
        <w:rPr>
          <w:rFonts w:ascii="仿宋" w:eastAsia="仿宋" w:hAnsi="仿宋" w:cs="仿宋" w:hint="eastAsia"/>
          <w:color w:val="222222"/>
          <w:sz w:val="28"/>
          <w:szCs w:val="28"/>
        </w:rPr>
        <w:t>分，同等条件下优先录取。</w:t>
      </w:r>
    </w:p>
    <w:p w:rsidR="008353E6" w:rsidRDefault="008353E6">
      <w:pPr>
        <w:pStyle w:val="NormalWeb"/>
        <w:widowControl/>
        <w:spacing w:beforeAutospacing="0" w:afterAutospacing="0"/>
        <w:ind w:firstLine="556"/>
        <w:rPr>
          <w:rFonts w:ascii="仿宋" w:eastAsia="仿宋" w:hAnsi="仿宋" w:cs="仿宋"/>
          <w:color w:val="222222"/>
          <w:sz w:val="28"/>
          <w:szCs w:val="28"/>
        </w:rPr>
      </w:pPr>
      <w:r>
        <w:rPr>
          <w:rFonts w:ascii="仿宋" w:eastAsia="仿宋" w:hAnsi="仿宋" w:cs="仿宋" w:hint="eastAsia"/>
          <w:color w:val="222222"/>
          <w:sz w:val="28"/>
          <w:szCs w:val="28"/>
        </w:rPr>
        <w:t>参加“选聘高校毕业生到村任职”项目服务期满、考核称职以上的考生，</w:t>
      </w:r>
      <w:r>
        <w:rPr>
          <w:rFonts w:ascii="仿宋" w:eastAsia="仿宋" w:hAnsi="仿宋" w:cs="仿宋"/>
          <w:color w:val="222222"/>
          <w:sz w:val="28"/>
          <w:szCs w:val="28"/>
        </w:rPr>
        <w:t>3</w:t>
      </w:r>
      <w:r>
        <w:rPr>
          <w:rFonts w:ascii="仿宋" w:eastAsia="仿宋" w:hAnsi="仿宋" w:cs="仿宋" w:hint="eastAsia"/>
          <w:color w:val="222222"/>
          <w:sz w:val="28"/>
          <w:szCs w:val="28"/>
        </w:rPr>
        <w:t>年内参加全国硕士研究生招生考试的，初试总分加</w:t>
      </w:r>
      <w:r>
        <w:rPr>
          <w:rFonts w:ascii="仿宋" w:eastAsia="仿宋" w:hAnsi="仿宋" w:cs="仿宋"/>
          <w:color w:val="222222"/>
          <w:sz w:val="28"/>
          <w:szCs w:val="28"/>
        </w:rPr>
        <w:t>10</w:t>
      </w:r>
      <w:r>
        <w:rPr>
          <w:rFonts w:ascii="仿宋" w:eastAsia="仿宋" w:hAnsi="仿宋" w:cs="仿宋" w:hint="eastAsia"/>
          <w:color w:val="222222"/>
          <w:sz w:val="28"/>
          <w:szCs w:val="28"/>
        </w:rPr>
        <w:t>分，同等条件下优先录取，其中报考人文社科类专业研究生的，初试总分加</w:t>
      </w:r>
      <w:r>
        <w:rPr>
          <w:rFonts w:ascii="仿宋" w:eastAsia="仿宋" w:hAnsi="仿宋" w:cs="仿宋"/>
          <w:color w:val="222222"/>
          <w:sz w:val="28"/>
          <w:szCs w:val="28"/>
        </w:rPr>
        <w:t>15</w:t>
      </w:r>
      <w:r>
        <w:rPr>
          <w:rFonts w:ascii="仿宋" w:eastAsia="仿宋" w:hAnsi="仿宋" w:cs="仿宋" w:hint="eastAsia"/>
          <w:color w:val="222222"/>
          <w:sz w:val="28"/>
          <w:szCs w:val="28"/>
        </w:rPr>
        <w:t>分。</w:t>
      </w:r>
    </w:p>
    <w:p w:rsidR="008353E6" w:rsidRDefault="008353E6">
      <w:pPr>
        <w:pStyle w:val="NormalWeb"/>
        <w:widowControl/>
        <w:spacing w:beforeAutospacing="0" w:afterAutospacing="0"/>
        <w:ind w:firstLine="556"/>
        <w:rPr>
          <w:rFonts w:ascii="仿宋" w:eastAsia="仿宋" w:hAnsi="仿宋" w:cs="仿宋"/>
          <w:color w:val="222222"/>
          <w:sz w:val="28"/>
          <w:szCs w:val="28"/>
        </w:rPr>
      </w:pPr>
      <w:r>
        <w:rPr>
          <w:rFonts w:ascii="仿宋" w:eastAsia="仿宋" w:hAnsi="仿宋" w:cs="仿宋" w:hint="eastAsia"/>
          <w:color w:val="222222"/>
          <w:sz w:val="28"/>
          <w:szCs w:val="28"/>
        </w:rPr>
        <w:t>加分项目不累计，同时满足两项以上加分条件的考生按最高项加分。满足上述规定，且申请加分的一志愿考生需于</w:t>
      </w:r>
      <w:smartTag w:uri="urn:schemas-microsoft-com:office:smarttags" w:element="chsdate">
        <w:smartTagPr>
          <w:attr w:name="IsROCDate" w:val="False"/>
          <w:attr w:name="IsLunarDate" w:val="False"/>
          <w:attr w:name="Day" w:val="28"/>
          <w:attr w:name="Month" w:val="3"/>
          <w:attr w:name="Year" w:val="2022"/>
        </w:smartTagPr>
        <w:r>
          <w:rPr>
            <w:rFonts w:ascii="仿宋" w:eastAsia="仿宋" w:hAnsi="仿宋" w:cs="仿宋"/>
            <w:color w:val="222222"/>
            <w:sz w:val="28"/>
            <w:szCs w:val="28"/>
            <w:highlight w:val="yellow"/>
          </w:rPr>
          <w:t>3</w:t>
        </w:r>
        <w:r>
          <w:rPr>
            <w:rFonts w:ascii="仿宋" w:eastAsia="仿宋" w:hAnsi="仿宋" w:cs="仿宋" w:hint="eastAsia"/>
            <w:color w:val="222222"/>
            <w:sz w:val="28"/>
            <w:szCs w:val="28"/>
            <w:highlight w:val="yellow"/>
          </w:rPr>
          <w:t>月</w:t>
        </w:r>
        <w:r>
          <w:rPr>
            <w:rFonts w:ascii="仿宋" w:eastAsia="仿宋" w:hAnsi="仿宋" w:cs="仿宋"/>
            <w:color w:val="222222"/>
            <w:sz w:val="28"/>
            <w:szCs w:val="28"/>
            <w:highlight w:val="yellow"/>
          </w:rPr>
          <w:t>28</w:t>
        </w:r>
        <w:r>
          <w:rPr>
            <w:rFonts w:ascii="仿宋" w:eastAsia="仿宋" w:hAnsi="仿宋" w:cs="仿宋" w:hint="eastAsia"/>
            <w:color w:val="222222"/>
            <w:sz w:val="28"/>
            <w:szCs w:val="28"/>
            <w:highlight w:val="yellow"/>
          </w:rPr>
          <w:t>日</w:t>
        </w:r>
        <w:r>
          <w:rPr>
            <w:rFonts w:ascii="仿宋" w:eastAsia="仿宋" w:hAnsi="仿宋" w:cs="仿宋" w:hint="eastAsia"/>
            <w:color w:val="222222"/>
            <w:sz w:val="28"/>
            <w:szCs w:val="28"/>
          </w:rPr>
          <w:t>前</w:t>
        </w:r>
      </w:smartTag>
      <w:r>
        <w:rPr>
          <w:rFonts w:ascii="仿宋" w:eastAsia="仿宋" w:hAnsi="仿宋" w:cs="仿宋" w:hint="eastAsia"/>
          <w:color w:val="222222"/>
          <w:sz w:val="28"/>
          <w:szCs w:val="28"/>
        </w:rPr>
        <w:t>按资格审查要求完成相关材料的提交工作，调剂考生在复试考核开始前</w:t>
      </w:r>
      <w:r>
        <w:rPr>
          <w:rFonts w:ascii="仿宋" w:eastAsia="仿宋" w:hAnsi="仿宋" w:cs="仿宋"/>
          <w:color w:val="222222"/>
          <w:sz w:val="28"/>
          <w:szCs w:val="28"/>
        </w:rPr>
        <w:t>24</w:t>
      </w:r>
      <w:r>
        <w:rPr>
          <w:rFonts w:ascii="仿宋" w:eastAsia="仿宋" w:hAnsi="仿宋" w:cs="仿宋" w:hint="eastAsia"/>
          <w:color w:val="222222"/>
          <w:sz w:val="28"/>
          <w:szCs w:val="28"/>
        </w:rPr>
        <w:t>小时完成材料提交。</w:t>
      </w:r>
    </w:p>
    <w:p w:rsidR="008353E6" w:rsidRDefault="008353E6">
      <w:pPr>
        <w:pStyle w:val="NormalWeb"/>
        <w:widowControl/>
        <w:spacing w:beforeAutospacing="0" w:afterAutospacing="0"/>
        <w:ind w:firstLine="555"/>
      </w:pPr>
      <w:r>
        <w:rPr>
          <w:rFonts w:ascii="黑体" w:eastAsia="黑体" w:hAnsi="宋体" w:cs="黑体" w:hint="eastAsia"/>
          <w:color w:val="222222"/>
          <w:sz w:val="28"/>
          <w:szCs w:val="28"/>
        </w:rPr>
        <w:t>九、录取</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（一）总成绩计算办法</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复试成绩和初试成绩按权重相加，得出招生考试总成绩。初试成绩占总成绩</w:t>
      </w:r>
      <w:r>
        <w:rPr>
          <w:rFonts w:ascii="仿宋" w:eastAsia="仿宋" w:hAnsi="仿宋" w:cs="仿宋"/>
          <w:color w:val="222222"/>
          <w:sz w:val="28"/>
          <w:szCs w:val="28"/>
        </w:rPr>
        <w:t>70%</w:t>
      </w:r>
      <w:r>
        <w:rPr>
          <w:rFonts w:ascii="仿宋" w:eastAsia="仿宋" w:hAnsi="仿宋" w:cs="仿宋" w:hint="eastAsia"/>
          <w:color w:val="222222"/>
          <w:sz w:val="28"/>
          <w:szCs w:val="28"/>
        </w:rPr>
        <w:t>，复试成绩占总成绩</w:t>
      </w:r>
      <w:r>
        <w:rPr>
          <w:rFonts w:ascii="仿宋" w:eastAsia="仿宋" w:hAnsi="仿宋" w:cs="仿宋"/>
          <w:color w:val="222222"/>
          <w:sz w:val="28"/>
          <w:szCs w:val="28"/>
        </w:rPr>
        <w:t>30%</w:t>
      </w:r>
      <w:r>
        <w:rPr>
          <w:rFonts w:ascii="仿宋" w:eastAsia="仿宋" w:hAnsi="仿宋" w:cs="仿宋" w:hint="eastAsia"/>
          <w:color w:val="222222"/>
          <w:sz w:val="28"/>
          <w:szCs w:val="28"/>
        </w:rPr>
        <w:t>。具体计算方法如下：</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初试满分为</w:t>
      </w:r>
      <w:r>
        <w:rPr>
          <w:rFonts w:ascii="仿宋" w:eastAsia="仿宋" w:hAnsi="仿宋" w:cs="仿宋"/>
          <w:color w:val="222222"/>
          <w:sz w:val="28"/>
          <w:szCs w:val="28"/>
        </w:rPr>
        <w:t>500</w:t>
      </w:r>
      <w:r>
        <w:rPr>
          <w:rFonts w:ascii="仿宋" w:eastAsia="仿宋" w:hAnsi="仿宋" w:cs="仿宋" w:hint="eastAsia"/>
          <w:color w:val="222222"/>
          <w:sz w:val="28"/>
          <w:szCs w:val="28"/>
        </w:rPr>
        <w:t>分的专业，总成绩计算公式为：</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总成绩</w:t>
      </w:r>
      <w:r>
        <w:rPr>
          <w:rFonts w:ascii="仿宋" w:eastAsia="仿宋" w:hAnsi="仿宋" w:cs="仿宋"/>
          <w:color w:val="222222"/>
          <w:sz w:val="28"/>
          <w:szCs w:val="28"/>
        </w:rPr>
        <w:t>=</w:t>
      </w:r>
      <w:r>
        <w:rPr>
          <w:rFonts w:ascii="仿宋" w:eastAsia="仿宋" w:hAnsi="仿宋" w:cs="仿宋" w:hint="eastAsia"/>
          <w:color w:val="222222"/>
          <w:sz w:val="28"/>
          <w:szCs w:val="28"/>
        </w:rPr>
        <w:t>初试总分</w:t>
      </w:r>
      <w:r>
        <w:rPr>
          <w:rFonts w:ascii="Arial Unicode MS" w:hAnsi="Arial Unicode MS" w:cs="Arial Unicode MS"/>
          <w:color w:val="222222"/>
          <w:sz w:val="28"/>
          <w:szCs w:val="28"/>
        </w:rPr>
        <w:t>÷</w:t>
      </w:r>
      <w:r>
        <w:rPr>
          <w:rFonts w:ascii="仿宋" w:eastAsia="仿宋" w:hAnsi="仿宋" w:cs="仿宋"/>
          <w:color w:val="222222"/>
          <w:sz w:val="28"/>
          <w:szCs w:val="28"/>
        </w:rPr>
        <w:t>5</w:t>
      </w:r>
      <w:r>
        <w:rPr>
          <w:rFonts w:ascii="Arial Unicode MS" w:hAnsi="Arial Unicode MS" w:cs="Arial Unicode MS"/>
          <w:color w:val="222222"/>
          <w:sz w:val="28"/>
          <w:szCs w:val="28"/>
        </w:rPr>
        <w:t>×</w:t>
      </w:r>
      <w:r>
        <w:rPr>
          <w:rFonts w:ascii="仿宋" w:eastAsia="仿宋" w:hAnsi="仿宋" w:cs="仿宋"/>
          <w:color w:val="222222"/>
          <w:sz w:val="28"/>
          <w:szCs w:val="28"/>
        </w:rPr>
        <w:t>0.7</w:t>
      </w:r>
      <w:r>
        <w:rPr>
          <w:rFonts w:ascii="仿宋" w:eastAsia="仿宋" w:hAnsi="仿宋" w:cs="仿宋" w:hint="eastAsia"/>
          <w:color w:val="222222"/>
          <w:sz w:val="28"/>
          <w:szCs w:val="28"/>
        </w:rPr>
        <w:t>＋复试成绩</w:t>
      </w:r>
      <w:r>
        <w:rPr>
          <w:rFonts w:ascii="Arial Unicode MS" w:hAnsi="Arial Unicode MS" w:cs="Arial Unicode MS"/>
          <w:color w:val="222222"/>
          <w:sz w:val="28"/>
          <w:szCs w:val="28"/>
        </w:rPr>
        <w:t>×</w:t>
      </w:r>
      <w:r>
        <w:rPr>
          <w:rFonts w:ascii="仿宋" w:eastAsia="仿宋" w:hAnsi="仿宋" w:cs="仿宋"/>
          <w:color w:val="222222"/>
          <w:sz w:val="28"/>
          <w:szCs w:val="28"/>
        </w:rPr>
        <w:t>0.3</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初试满分为</w:t>
      </w:r>
      <w:r>
        <w:rPr>
          <w:rFonts w:ascii="仿宋" w:eastAsia="仿宋" w:hAnsi="仿宋" w:cs="仿宋"/>
          <w:color w:val="222222"/>
          <w:sz w:val="28"/>
          <w:szCs w:val="28"/>
        </w:rPr>
        <w:t>300</w:t>
      </w:r>
      <w:r>
        <w:rPr>
          <w:rFonts w:ascii="仿宋" w:eastAsia="仿宋" w:hAnsi="仿宋" w:cs="仿宋" w:hint="eastAsia"/>
          <w:color w:val="222222"/>
          <w:sz w:val="28"/>
          <w:szCs w:val="28"/>
        </w:rPr>
        <w:t>分的专业，总成绩计算公式为：</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总成绩</w:t>
      </w:r>
      <w:r>
        <w:rPr>
          <w:rFonts w:ascii="仿宋" w:eastAsia="仿宋" w:hAnsi="仿宋" w:cs="仿宋"/>
          <w:color w:val="222222"/>
          <w:sz w:val="28"/>
          <w:szCs w:val="28"/>
        </w:rPr>
        <w:t>=</w:t>
      </w:r>
      <w:r>
        <w:rPr>
          <w:rFonts w:ascii="仿宋" w:eastAsia="仿宋" w:hAnsi="仿宋" w:cs="仿宋" w:hint="eastAsia"/>
          <w:color w:val="222222"/>
          <w:sz w:val="28"/>
          <w:szCs w:val="28"/>
        </w:rPr>
        <w:t>初试总分</w:t>
      </w:r>
      <w:r>
        <w:rPr>
          <w:rFonts w:ascii="Arial Unicode MS" w:hAnsi="Arial Unicode MS" w:cs="Arial Unicode MS"/>
          <w:color w:val="222222"/>
          <w:sz w:val="28"/>
          <w:szCs w:val="28"/>
        </w:rPr>
        <w:t>÷</w:t>
      </w:r>
      <w:r>
        <w:rPr>
          <w:rFonts w:ascii="仿宋" w:eastAsia="仿宋" w:hAnsi="仿宋" w:cs="仿宋"/>
          <w:color w:val="222222"/>
          <w:sz w:val="28"/>
          <w:szCs w:val="28"/>
        </w:rPr>
        <w:t>3</w:t>
      </w:r>
      <w:r>
        <w:rPr>
          <w:rFonts w:ascii="Arial Unicode MS" w:hAnsi="Arial Unicode MS" w:cs="Arial Unicode MS"/>
          <w:color w:val="222222"/>
          <w:sz w:val="28"/>
          <w:szCs w:val="28"/>
        </w:rPr>
        <w:t>×</w:t>
      </w:r>
      <w:r>
        <w:rPr>
          <w:rFonts w:ascii="仿宋" w:eastAsia="仿宋" w:hAnsi="仿宋" w:cs="仿宋"/>
          <w:color w:val="222222"/>
          <w:sz w:val="28"/>
          <w:szCs w:val="28"/>
        </w:rPr>
        <w:t>0.7</w:t>
      </w:r>
      <w:r>
        <w:rPr>
          <w:rFonts w:ascii="仿宋" w:eastAsia="仿宋" w:hAnsi="仿宋" w:cs="仿宋" w:hint="eastAsia"/>
          <w:color w:val="222222"/>
          <w:sz w:val="28"/>
          <w:szCs w:val="28"/>
        </w:rPr>
        <w:t>＋复试成绩</w:t>
      </w:r>
      <w:r>
        <w:rPr>
          <w:rFonts w:ascii="Arial Unicode MS" w:hAnsi="Arial Unicode MS" w:cs="Arial Unicode MS"/>
          <w:color w:val="222222"/>
          <w:sz w:val="28"/>
          <w:szCs w:val="28"/>
        </w:rPr>
        <w:t>×</w:t>
      </w:r>
      <w:r>
        <w:rPr>
          <w:rFonts w:ascii="仿宋" w:eastAsia="仿宋" w:hAnsi="仿宋" w:cs="仿宋"/>
          <w:color w:val="222222"/>
          <w:sz w:val="28"/>
          <w:szCs w:val="28"/>
        </w:rPr>
        <w:t>0.3</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（二）拟录取名单</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第一志愿考生和调剂考生应分别排序依次录取，各培养单位严格按照总成绩计算公式确定考生总成绩，并根据招生计划、复试录取办法审核拟定拟录取名单，并报学校研究生招生工作领导小组审定。</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（三）拟录取结果公示</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拟录取名单由研究生院进行网上公示，公示期为</w:t>
      </w:r>
      <w:r>
        <w:rPr>
          <w:rFonts w:ascii="仿宋" w:eastAsia="仿宋" w:hAnsi="仿宋" w:cs="仿宋"/>
          <w:color w:val="222222"/>
          <w:sz w:val="28"/>
          <w:szCs w:val="28"/>
        </w:rPr>
        <w:t>10</w:t>
      </w:r>
      <w:r>
        <w:rPr>
          <w:rFonts w:ascii="仿宋" w:eastAsia="仿宋" w:hAnsi="仿宋" w:cs="仿宋" w:hint="eastAsia"/>
          <w:color w:val="222222"/>
          <w:sz w:val="28"/>
          <w:szCs w:val="28"/>
        </w:rPr>
        <w:t>个工作日。</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（四）拟录取类别</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根据规定，凡通过复试，被我校拟录取的</w:t>
      </w:r>
      <w:r>
        <w:rPr>
          <w:rFonts w:ascii="仿宋" w:eastAsia="仿宋" w:hAnsi="仿宋" w:cs="仿宋"/>
          <w:color w:val="222222"/>
          <w:sz w:val="28"/>
          <w:szCs w:val="28"/>
        </w:rPr>
        <w:t>2022</w:t>
      </w:r>
      <w:r>
        <w:rPr>
          <w:rFonts w:ascii="仿宋" w:eastAsia="仿宋" w:hAnsi="仿宋" w:cs="仿宋" w:hint="eastAsia"/>
          <w:color w:val="222222"/>
          <w:sz w:val="28"/>
          <w:szCs w:val="28"/>
        </w:rPr>
        <w:t>级全部非全日制硕士研究生和其他定向就业硕士研究生，应与我校签订定向就业合同，请相关考生于</w:t>
      </w:r>
      <w:smartTag w:uri="urn:schemas-microsoft-com:office:smarttags" w:element="chsdate">
        <w:smartTagPr>
          <w:attr w:name="IsROCDate" w:val="False"/>
          <w:attr w:name="IsLunarDate" w:val="False"/>
          <w:attr w:name="Day" w:val="22"/>
          <w:attr w:name="Month" w:val="4"/>
          <w:attr w:name="Year" w:val="2022"/>
        </w:smartTagPr>
        <w:r>
          <w:rPr>
            <w:rFonts w:ascii="仿宋" w:eastAsia="仿宋" w:hAnsi="仿宋" w:cs="仿宋"/>
            <w:color w:val="222222"/>
            <w:sz w:val="28"/>
            <w:szCs w:val="28"/>
            <w:highlight w:val="yellow"/>
          </w:rPr>
          <w:t>2022</w:t>
        </w:r>
        <w:r>
          <w:rPr>
            <w:rFonts w:ascii="仿宋" w:eastAsia="仿宋" w:hAnsi="仿宋" w:cs="仿宋" w:hint="eastAsia"/>
            <w:color w:val="222222"/>
            <w:sz w:val="28"/>
            <w:szCs w:val="28"/>
            <w:highlight w:val="yellow"/>
          </w:rPr>
          <w:t>年</w:t>
        </w:r>
        <w:smartTag w:uri="urn:schemas-microsoft-com:office:smarttags" w:element="chsdate">
          <w:smartTagPr>
            <w:attr w:name="IsROCDate" w:val="False"/>
            <w:attr w:name="IsLunarDate" w:val="False"/>
            <w:attr w:name="Day" w:val="22"/>
            <w:attr w:name="Month" w:val="4"/>
            <w:attr w:name="Year" w:val="2022"/>
          </w:smartTagPr>
          <w:r>
            <w:rPr>
              <w:rFonts w:ascii="仿宋" w:eastAsia="仿宋" w:hAnsi="仿宋" w:cs="仿宋"/>
              <w:color w:val="222222"/>
              <w:sz w:val="28"/>
              <w:szCs w:val="28"/>
              <w:highlight w:val="yellow"/>
            </w:rPr>
            <w:t>4</w:t>
          </w:r>
          <w:r>
            <w:rPr>
              <w:rFonts w:ascii="仿宋" w:eastAsia="仿宋" w:hAnsi="仿宋" w:cs="仿宋" w:hint="eastAsia"/>
              <w:color w:val="222222"/>
              <w:sz w:val="28"/>
              <w:szCs w:val="28"/>
              <w:highlight w:val="yellow"/>
            </w:rPr>
            <w:t>月</w:t>
          </w:r>
          <w:r>
            <w:rPr>
              <w:rFonts w:ascii="仿宋" w:eastAsia="仿宋" w:hAnsi="仿宋" w:cs="仿宋"/>
              <w:color w:val="222222"/>
              <w:sz w:val="28"/>
              <w:szCs w:val="28"/>
              <w:highlight w:val="yellow"/>
            </w:rPr>
            <w:t>22</w:t>
          </w:r>
          <w:r>
            <w:rPr>
              <w:rFonts w:ascii="仿宋" w:eastAsia="仿宋" w:hAnsi="仿宋" w:cs="仿宋" w:hint="eastAsia"/>
              <w:color w:val="222222"/>
              <w:sz w:val="28"/>
              <w:szCs w:val="28"/>
              <w:highlight w:val="yellow"/>
            </w:rPr>
            <w:t>日</w:t>
          </w:r>
          <w:r>
            <w:rPr>
              <w:rFonts w:ascii="仿宋" w:eastAsia="仿宋" w:hAnsi="仿宋" w:cs="仿宋" w:hint="eastAsia"/>
              <w:color w:val="222222"/>
              <w:sz w:val="28"/>
              <w:szCs w:val="28"/>
            </w:rPr>
            <w:t>前</w:t>
          </w:r>
        </w:smartTag>
      </w:smartTag>
      <w:r>
        <w:rPr>
          <w:rFonts w:ascii="仿宋" w:eastAsia="仿宋" w:hAnsi="仿宋" w:cs="仿宋" w:hint="eastAsia"/>
          <w:color w:val="222222"/>
          <w:sz w:val="28"/>
          <w:szCs w:val="28"/>
        </w:rPr>
        <w:t>，将单位和本人签署完毕的定向就业合同按相关培养单位指定方式进行提交，逾期视为考生自动放弃录取资格。定向就业合同请到本办法附件下载。</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被我校拟录取的</w:t>
      </w:r>
      <w:r>
        <w:rPr>
          <w:rFonts w:ascii="仿宋" w:eastAsia="仿宋" w:hAnsi="仿宋" w:cs="仿宋"/>
          <w:color w:val="222222"/>
          <w:sz w:val="28"/>
          <w:szCs w:val="28"/>
        </w:rPr>
        <w:t>2022</w:t>
      </w:r>
      <w:r>
        <w:rPr>
          <w:rFonts w:ascii="仿宋" w:eastAsia="仿宋" w:hAnsi="仿宋" w:cs="仿宋" w:hint="eastAsia"/>
          <w:color w:val="222222"/>
          <w:sz w:val="28"/>
          <w:szCs w:val="28"/>
        </w:rPr>
        <w:t>级非定向就业硕士研究生入学前需将本人人事档案转至我校。</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（五）体检</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考生体检工作在新生开学报到后按照学校要求统一进行，体检标准参照教育部、原卫生部、中国残联印发的《普通高等学校招生体检工作指导意见》（教学〔</w:t>
      </w:r>
      <w:r>
        <w:rPr>
          <w:rFonts w:ascii="仿宋" w:eastAsia="仿宋" w:hAnsi="仿宋" w:cs="仿宋"/>
          <w:color w:val="222222"/>
          <w:sz w:val="28"/>
          <w:szCs w:val="28"/>
        </w:rPr>
        <w:t>2003</w:t>
      </w:r>
      <w:r>
        <w:rPr>
          <w:rFonts w:ascii="仿宋" w:eastAsia="仿宋" w:hAnsi="仿宋" w:cs="仿宋" w:hint="eastAsia"/>
          <w:color w:val="222222"/>
          <w:sz w:val="28"/>
          <w:szCs w:val="28"/>
        </w:rPr>
        <w:t>〕</w:t>
      </w:r>
      <w:r>
        <w:rPr>
          <w:rFonts w:ascii="仿宋" w:eastAsia="仿宋" w:hAnsi="仿宋" w:cs="仿宋"/>
          <w:color w:val="222222"/>
          <w:sz w:val="28"/>
          <w:szCs w:val="28"/>
        </w:rPr>
        <w:t>3</w:t>
      </w:r>
      <w:r>
        <w:rPr>
          <w:rFonts w:ascii="仿宋" w:eastAsia="仿宋" w:hAnsi="仿宋" w:cs="仿宋" w:hint="eastAsia"/>
          <w:color w:val="222222"/>
          <w:sz w:val="28"/>
          <w:szCs w:val="28"/>
        </w:rPr>
        <w:t>号）要求，按照《教育部办公厅</w:t>
      </w:r>
      <w:r>
        <w:rPr>
          <w:rFonts w:ascii="仿宋" w:eastAsia="仿宋" w:hAnsi="仿宋" w:cs="仿宋"/>
          <w:color w:val="222222"/>
          <w:sz w:val="28"/>
          <w:szCs w:val="28"/>
        </w:rPr>
        <w:t xml:space="preserve"> </w:t>
      </w:r>
      <w:r>
        <w:rPr>
          <w:rFonts w:ascii="仿宋" w:eastAsia="仿宋" w:hAnsi="仿宋" w:cs="仿宋" w:hint="eastAsia"/>
          <w:color w:val="222222"/>
          <w:sz w:val="28"/>
          <w:szCs w:val="28"/>
        </w:rPr>
        <w:t>卫生部办公厅关于普通高等学校招生学生入学身体检查取消乙肝项目检测有关问题的通知》（教学厅〔</w:t>
      </w:r>
      <w:r>
        <w:rPr>
          <w:rFonts w:ascii="仿宋" w:eastAsia="仿宋" w:hAnsi="仿宋" w:cs="仿宋"/>
          <w:color w:val="222222"/>
          <w:sz w:val="28"/>
          <w:szCs w:val="28"/>
        </w:rPr>
        <w:t>2010</w:t>
      </w:r>
      <w:r>
        <w:rPr>
          <w:rFonts w:ascii="仿宋" w:eastAsia="仿宋" w:hAnsi="仿宋" w:cs="仿宋" w:hint="eastAsia"/>
          <w:color w:val="222222"/>
          <w:sz w:val="28"/>
          <w:szCs w:val="28"/>
        </w:rPr>
        <w:t>〕</w:t>
      </w:r>
      <w:r>
        <w:rPr>
          <w:rFonts w:ascii="仿宋" w:eastAsia="仿宋" w:hAnsi="仿宋" w:cs="仿宋"/>
          <w:color w:val="222222"/>
          <w:sz w:val="28"/>
          <w:szCs w:val="28"/>
        </w:rPr>
        <w:t>2</w:t>
      </w:r>
      <w:r>
        <w:rPr>
          <w:rFonts w:ascii="仿宋" w:eastAsia="仿宋" w:hAnsi="仿宋" w:cs="仿宋" w:hint="eastAsia"/>
          <w:color w:val="222222"/>
          <w:sz w:val="28"/>
          <w:szCs w:val="28"/>
        </w:rPr>
        <w:t>号）和学校有关规定执行。</w:t>
      </w:r>
    </w:p>
    <w:p w:rsidR="008353E6" w:rsidRPr="003812BA" w:rsidRDefault="008353E6" w:rsidP="003812BA">
      <w:pPr>
        <w:pStyle w:val="NormalWeb"/>
        <w:widowControl/>
        <w:spacing w:beforeAutospacing="0" w:afterAutospacing="0"/>
        <w:ind w:firstLine="555"/>
      </w:pPr>
      <w:r>
        <w:rPr>
          <w:rFonts w:ascii="仿宋" w:eastAsia="仿宋" w:hAnsi="仿宋" w:cs="仿宋" w:hint="eastAsia"/>
          <w:color w:val="222222"/>
          <w:sz w:val="28"/>
          <w:szCs w:val="28"/>
        </w:rPr>
        <w:t>（六）复查</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根据教育部文件规定，开学报到后</w:t>
      </w:r>
      <w:r>
        <w:rPr>
          <w:rFonts w:ascii="仿宋" w:eastAsia="仿宋" w:hAnsi="仿宋" w:cs="仿宋"/>
          <w:color w:val="222222"/>
          <w:sz w:val="28"/>
          <w:szCs w:val="28"/>
        </w:rPr>
        <w:t>3</w:t>
      </w:r>
      <w:r>
        <w:rPr>
          <w:rFonts w:ascii="仿宋" w:eastAsia="仿宋" w:hAnsi="仿宋" w:cs="仿宋" w:hint="eastAsia"/>
          <w:color w:val="222222"/>
          <w:sz w:val="28"/>
          <w:szCs w:val="28"/>
        </w:rPr>
        <w:t>个月内学校按照《普通高等学校学生管理规定》的有关要求，对所有考生进行全面复查。对于复查不合格的，取消学籍；情节严重的，移交有关部门调查处理。</w:t>
      </w:r>
    </w:p>
    <w:p w:rsidR="008353E6" w:rsidRDefault="008353E6">
      <w:pPr>
        <w:pStyle w:val="NormalWeb"/>
        <w:widowControl/>
        <w:spacing w:beforeAutospacing="0" w:afterAutospacing="0"/>
        <w:ind w:firstLine="555"/>
      </w:pPr>
      <w:r>
        <w:rPr>
          <w:rFonts w:ascii="黑体" w:eastAsia="黑体" w:hAnsi="宋体" w:cs="黑体" w:hint="eastAsia"/>
          <w:color w:val="222222"/>
          <w:sz w:val="28"/>
          <w:szCs w:val="28"/>
        </w:rPr>
        <w:t>十、监督与公开</w:t>
      </w:r>
    </w:p>
    <w:p w:rsidR="008353E6" w:rsidRDefault="008353E6">
      <w:pPr>
        <w:pStyle w:val="NormalWeb"/>
        <w:widowControl/>
        <w:spacing w:beforeAutospacing="0" w:afterAutospacing="0"/>
        <w:ind w:firstLine="555"/>
      </w:pPr>
      <w:r>
        <w:rPr>
          <w:rFonts w:ascii="仿宋" w:eastAsia="仿宋" w:hAnsi="仿宋" w:cs="仿宋"/>
          <w:color w:val="222222"/>
          <w:sz w:val="28"/>
          <w:szCs w:val="28"/>
        </w:rPr>
        <w:t>1.</w:t>
      </w:r>
      <w:r>
        <w:rPr>
          <w:rFonts w:ascii="仿宋" w:eastAsia="仿宋" w:hAnsi="仿宋" w:cs="仿宋" w:hint="eastAsia"/>
          <w:color w:val="222222"/>
          <w:sz w:val="28"/>
          <w:szCs w:val="28"/>
        </w:rPr>
        <w:t>学校研究生招生工作领导小组对复试过程和复试结果进行指导与审查，严肃处理违纪违规事件。</w:t>
      </w:r>
    </w:p>
    <w:p w:rsidR="008353E6" w:rsidRDefault="008353E6">
      <w:pPr>
        <w:pStyle w:val="NormalWeb"/>
        <w:widowControl/>
        <w:spacing w:beforeAutospacing="0" w:afterAutospacing="0"/>
        <w:ind w:firstLine="555"/>
      </w:pPr>
      <w:r>
        <w:rPr>
          <w:rFonts w:ascii="仿宋" w:eastAsia="仿宋" w:hAnsi="仿宋" w:cs="仿宋"/>
          <w:color w:val="222222"/>
          <w:sz w:val="28"/>
          <w:szCs w:val="28"/>
        </w:rPr>
        <w:t>2.</w:t>
      </w:r>
      <w:r>
        <w:rPr>
          <w:rFonts w:ascii="仿宋" w:eastAsia="仿宋" w:hAnsi="仿宋" w:cs="仿宋" w:hint="eastAsia"/>
          <w:color w:val="222222"/>
          <w:sz w:val="28"/>
          <w:szCs w:val="28"/>
        </w:rPr>
        <w:t>各专业复试基本分数线、复试工作实施细则、复试结果等信息由培养单位负责及时向考生和社会公示。</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咨询及申诉联系电话：</w:t>
      </w:r>
      <w:r>
        <w:rPr>
          <w:rFonts w:ascii="仿宋" w:eastAsia="仿宋" w:hAnsi="仿宋" w:cs="仿宋"/>
          <w:color w:val="222222"/>
          <w:sz w:val="28"/>
          <w:szCs w:val="28"/>
        </w:rPr>
        <w:t>024-62202349</w:t>
      </w:r>
    </w:p>
    <w:p w:rsidR="008353E6" w:rsidRDefault="008353E6">
      <w:pPr>
        <w:pStyle w:val="NormalWeb"/>
        <w:widowControl/>
        <w:spacing w:beforeAutospacing="0" w:afterAutospacing="0"/>
        <w:ind w:firstLine="555"/>
      </w:pPr>
      <w:r>
        <w:rPr>
          <w:rFonts w:ascii="仿宋" w:eastAsia="仿宋" w:hAnsi="仿宋" w:cs="仿宋" w:hint="eastAsia"/>
          <w:color w:val="222222"/>
          <w:sz w:val="28"/>
          <w:szCs w:val="28"/>
        </w:rPr>
        <w:t>本办法由研究生院负责解释，如同国家、辽宁省有关政策规定存在冲突，按国家、辽宁省有关政策规定执行。</w:t>
      </w:r>
    </w:p>
    <w:p w:rsidR="008353E6" w:rsidRDefault="008353E6">
      <w:pPr>
        <w:pStyle w:val="NormalWeb"/>
        <w:widowControl/>
        <w:spacing w:beforeAutospacing="0" w:afterAutospacing="0"/>
        <w:ind w:firstLine="555"/>
      </w:pPr>
      <w:r>
        <w:rPr>
          <w:rFonts w:ascii="仿宋" w:eastAsia="仿宋" w:hAnsi="仿宋" w:cs="仿宋"/>
          <w:color w:val="222222"/>
          <w:sz w:val="28"/>
          <w:szCs w:val="28"/>
        </w:rPr>
        <w:t> </w:t>
      </w:r>
    </w:p>
    <w:p w:rsidR="008353E6" w:rsidRDefault="008353E6">
      <w:pPr>
        <w:pStyle w:val="NormalWeb"/>
        <w:widowControl/>
        <w:spacing w:beforeAutospacing="0" w:afterAutospacing="0"/>
        <w:ind w:firstLine="555"/>
      </w:pPr>
      <w:r>
        <w:rPr>
          <w:rFonts w:ascii="仿宋" w:eastAsia="仿宋" w:hAnsi="仿宋" w:cs="仿宋"/>
          <w:color w:val="222222"/>
          <w:sz w:val="28"/>
          <w:szCs w:val="28"/>
        </w:rPr>
        <w:t> </w:t>
      </w:r>
    </w:p>
    <w:p w:rsidR="008353E6" w:rsidRDefault="008353E6">
      <w:pPr>
        <w:pStyle w:val="NormalWeb"/>
        <w:widowControl/>
        <w:spacing w:beforeAutospacing="0" w:afterAutospacing="0"/>
        <w:ind w:firstLine="555"/>
      </w:pPr>
      <w:r>
        <w:rPr>
          <w:rFonts w:ascii="仿宋" w:eastAsia="仿宋" w:hAnsi="仿宋" w:cs="仿宋"/>
          <w:color w:val="222222"/>
          <w:sz w:val="28"/>
          <w:szCs w:val="28"/>
        </w:rPr>
        <w:t> </w:t>
      </w:r>
    </w:p>
    <w:p w:rsidR="008353E6" w:rsidRDefault="008353E6">
      <w:pPr>
        <w:pStyle w:val="NormalWeb"/>
        <w:widowControl/>
        <w:spacing w:beforeAutospacing="0" w:afterAutospacing="0"/>
        <w:ind w:firstLine="1680"/>
        <w:jc w:val="right"/>
      </w:pPr>
      <w:r>
        <w:rPr>
          <w:rFonts w:ascii="仿宋" w:eastAsia="仿宋" w:hAnsi="仿宋" w:cs="仿宋"/>
          <w:color w:val="222222"/>
          <w:sz w:val="28"/>
          <w:szCs w:val="28"/>
        </w:rPr>
        <w:t xml:space="preserve">       </w:t>
      </w:r>
      <w:r>
        <w:rPr>
          <w:rFonts w:ascii="仿宋" w:eastAsia="仿宋" w:hAnsi="仿宋" w:cs="仿宋" w:hint="eastAsia"/>
          <w:color w:val="222222"/>
          <w:sz w:val="28"/>
          <w:szCs w:val="28"/>
        </w:rPr>
        <w:t>辽宁大学研究生招生工作领导小组</w:t>
      </w:r>
    </w:p>
    <w:p w:rsidR="008353E6" w:rsidRDefault="008353E6">
      <w:pPr>
        <w:pStyle w:val="NormalWeb"/>
        <w:widowControl/>
        <w:spacing w:beforeAutospacing="0" w:afterAutospacing="0"/>
        <w:ind w:firstLine="3645"/>
        <w:jc w:val="right"/>
      </w:pPr>
      <w:r>
        <w:rPr>
          <w:rFonts w:ascii="仿宋" w:eastAsia="仿宋" w:hAnsi="仿宋" w:cs="仿宋" w:hint="eastAsia"/>
          <w:color w:val="222222"/>
          <w:sz w:val="28"/>
          <w:szCs w:val="28"/>
        </w:rPr>
        <w:t>辽宁大学研究生院</w:t>
      </w:r>
    </w:p>
    <w:p w:rsidR="008353E6" w:rsidRDefault="008353E6">
      <w:pPr>
        <w:pStyle w:val="NormalWeb"/>
        <w:widowControl/>
        <w:spacing w:beforeAutospacing="0" w:afterAutospacing="0"/>
        <w:ind w:firstLine="3915"/>
        <w:jc w:val="right"/>
      </w:pPr>
      <w:r>
        <w:rPr>
          <w:rFonts w:ascii="仿宋" w:eastAsia="仿宋" w:hAnsi="仿宋" w:cs="仿宋" w:hint="eastAsia"/>
          <w:color w:val="222222"/>
          <w:sz w:val="28"/>
          <w:szCs w:val="28"/>
        </w:rPr>
        <w:t>二○二二</w:t>
      </w:r>
      <w:bookmarkStart w:id="0" w:name="_GoBack"/>
      <w:bookmarkEnd w:id="0"/>
      <w:r>
        <w:rPr>
          <w:rFonts w:ascii="仿宋" w:eastAsia="仿宋" w:hAnsi="仿宋" w:cs="仿宋" w:hint="eastAsia"/>
          <w:color w:val="222222"/>
          <w:sz w:val="28"/>
          <w:szCs w:val="28"/>
        </w:rPr>
        <w:t>年三月</w:t>
      </w:r>
    </w:p>
    <w:p w:rsidR="008353E6" w:rsidRDefault="008353E6"/>
    <w:sectPr w:rsidR="008353E6" w:rsidSect="00C81B7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2CF2"/>
    <w:rsid w:val="00032AD2"/>
    <w:rsid w:val="000349EE"/>
    <w:rsid w:val="00082F98"/>
    <w:rsid w:val="0008675E"/>
    <w:rsid w:val="00086EDF"/>
    <w:rsid w:val="000A7C9D"/>
    <w:rsid w:val="001678F4"/>
    <w:rsid w:val="00171ACA"/>
    <w:rsid w:val="00176876"/>
    <w:rsid w:val="00187CE2"/>
    <w:rsid w:val="001C6929"/>
    <w:rsid w:val="001F7D25"/>
    <w:rsid w:val="002031C3"/>
    <w:rsid w:val="00225622"/>
    <w:rsid w:val="00250DDD"/>
    <w:rsid w:val="0027312F"/>
    <w:rsid w:val="00296546"/>
    <w:rsid w:val="002B5F5F"/>
    <w:rsid w:val="00351A59"/>
    <w:rsid w:val="00364A33"/>
    <w:rsid w:val="003812BA"/>
    <w:rsid w:val="003E2F9B"/>
    <w:rsid w:val="0041242A"/>
    <w:rsid w:val="004154BA"/>
    <w:rsid w:val="00417A86"/>
    <w:rsid w:val="00436445"/>
    <w:rsid w:val="004603CF"/>
    <w:rsid w:val="00496D60"/>
    <w:rsid w:val="004B23F3"/>
    <w:rsid w:val="004E2133"/>
    <w:rsid w:val="004F3F8D"/>
    <w:rsid w:val="00547E9C"/>
    <w:rsid w:val="005551E4"/>
    <w:rsid w:val="00560271"/>
    <w:rsid w:val="006041EA"/>
    <w:rsid w:val="006318AB"/>
    <w:rsid w:val="00647785"/>
    <w:rsid w:val="00694F4E"/>
    <w:rsid w:val="006D3AE8"/>
    <w:rsid w:val="006F158B"/>
    <w:rsid w:val="006F4B17"/>
    <w:rsid w:val="007818B4"/>
    <w:rsid w:val="007D574C"/>
    <w:rsid w:val="008323AB"/>
    <w:rsid w:val="008353E6"/>
    <w:rsid w:val="008531AD"/>
    <w:rsid w:val="008842FA"/>
    <w:rsid w:val="008D0865"/>
    <w:rsid w:val="008F2CF2"/>
    <w:rsid w:val="009362C4"/>
    <w:rsid w:val="009F6DFC"/>
    <w:rsid w:val="00A3016E"/>
    <w:rsid w:val="00A4551D"/>
    <w:rsid w:val="00A63A17"/>
    <w:rsid w:val="00A875F7"/>
    <w:rsid w:val="00AF4AFC"/>
    <w:rsid w:val="00B14098"/>
    <w:rsid w:val="00B17AC7"/>
    <w:rsid w:val="00BB2177"/>
    <w:rsid w:val="00C33F40"/>
    <w:rsid w:val="00C71825"/>
    <w:rsid w:val="00C81B77"/>
    <w:rsid w:val="00C90DE0"/>
    <w:rsid w:val="00CD1E29"/>
    <w:rsid w:val="00D7008F"/>
    <w:rsid w:val="00DA2C1D"/>
    <w:rsid w:val="00DA7A94"/>
    <w:rsid w:val="00DB29E7"/>
    <w:rsid w:val="00E727D2"/>
    <w:rsid w:val="00E77AC4"/>
    <w:rsid w:val="00F248C0"/>
    <w:rsid w:val="00F74602"/>
    <w:rsid w:val="00FB454C"/>
    <w:rsid w:val="00FE0993"/>
    <w:rsid w:val="06500137"/>
    <w:rsid w:val="0CF6581A"/>
    <w:rsid w:val="1EED2E12"/>
    <w:rsid w:val="1F044528"/>
    <w:rsid w:val="2A9F7850"/>
    <w:rsid w:val="3B987A86"/>
    <w:rsid w:val="4B861940"/>
    <w:rsid w:val="6D4A5FA7"/>
    <w:rsid w:val="7D705C4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81B77"/>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locked/>
    <w:rsid w:val="00C81B77"/>
    <w:pPr>
      <w:jc w:val="left"/>
    </w:pPr>
  </w:style>
  <w:style w:type="character" w:customStyle="1" w:styleId="CommentTextChar">
    <w:name w:val="Comment Text Char"/>
    <w:basedOn w:val="DefaultParagraphFont"/>
    <w:link w:val="CommentText"/>
    <w:uiPriority w:val="99"/>
    <w:semiHidden/>
    <w:locked/>
    <w:rsid w:val="006318AB"/>
    <w:rPr>
      <w:rFonts w:cs="Times New Roman"/>
      <w:sz w:val="24"/>
      <w:szCs w:val="24"/>
    </w:rPr>
  </w:style>
  <w:style w:type="paragraph" w:styleId="Footer">
    <w:name w:val="footer"/>
    <w:basedOn w:val="Normal"/>
    <w:link w:val="FooterChar"/>
    <w:uiPriority w:val="99"/>
    <w:locked/>
    <w:rsid w:val="00C81B77"/>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C81B77"/>
    <w:rPr>
      <w:rFonts w:cs="Times New Roman"/>
      <w:sz w:val="18"/>
    </w:rPr>
  </w:style>
  <w:style w:type="paragraph" w:styleId="Header">
    <w:name w:val="header"/>
    <w:basedOn w:val="Normal"/>
    <w:link w:val="HeaderChar"/>
    <w:uiPriority w:val="99"/>
    <w:locked/>
    <w:rsid w:val="00C81B77"/>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C81B77"/>
    <w:rPr>
      <w:rFonts w:cs="Times New Roman"/>
      <w:sz w:val="18"/>
    </w:rPr>
  </w:style>
  <w:style w:type="paragraph" w:styleId="NormalWeb">
    <w:name w:val="Normal (Web)"/>
    <w:basedOn w:val="Normal"/>
    <w:uiPriority w:val="99"/>
    <w:rsid w:val="00C81B77"/>
    <w:pPr>
      <w:spacing w:beforeAutospacing="1" w:afterAutospacing="1"/>
      <w:jc w:val="left"/>
    </w:pPr>
    <w:rPr>
      <w:kern w:val="0"/>
      <w:sz w:val="24"/>
    </w:rPr>
  </w:style>
  <w:style w:type="character" w:styleId="FollowedHyperlink">
    <w:name w:val="FollowedHyperlink"/>
    <w:basedOn w:val="DefaultParagraphFont"/>
    <w:uiPriority w:val="99"/>
    <w:rsid w:val="00C81B77"/>
    <w:rPr>
      <w:rFonts w:cs="Times New Roman"/>
      <w:color w:val="43678B"/>
      <w:sz w:val="18"/>
      <w:u w:val="none"/>
    </w:rPr>
  </w:style>
  <w:style w:type="character" w:styleId="Hyperlink">
    <w:name w:val="Hyperlink"/>
    <w:basedOn w:val="DefaultParagraphFont"/>
    <w:uiPriority w:val="99"/>
    <w:rsid w:val="00C81B77"/>
    <w:rPr>
      <w:rFonts w:cs="Times New Roman"/>
      <w:color w:val="43678B"/>
      <w:sz w:val="18"/>
      <w:u w:val="none"/>
    </w:rPr>
  </w:style>
</w:styles>
</file>

<file path=word/webSettings.xml><?xml version="1.0" encoding="utf-8"?>
<w:webSettings xmlns:r="http://schemas.openxmlformats.org/officeDocument/2006/relationships" xmlns:w="http://schemas.openxmlformats.org/wordprocessingml/2006/main">
  <w:divs>
    <w:div w:id="680279718">
      <w:marLeft w:val="0"/>
      <w:marRight w:val="0"/>
      <w:marTop w:val="0"/>
      <w:marBottom w:val="0"/>
      <w:divBdr>
        <w:top w:val="none" w:sz="0" w:space="0" w:color="auto"/>
        <w:left w:val="none" w:sz="0" w:space="0" w:color="auto"/>
        <w:bottom w:val="none" w:sz="0" w:space="0" w:color="auto"/>
        <w:right w:val="none" w:sz="0" w:space="0" w:color="auto"/>
      </w:divBdr>
    </w:div>
    <w:div w:id="680279719">
      <w:marLeft w:val="0"/>
      <w:marRight w:val="0"/>
      <w:marTop w:val="0"/>
      <w:marBottom w:val="0"/>
      <w:divBdr>
        <w:top w:val="none" w:sz="0" w:space="0" w:color="auto"/>
        <w:left w:val="none" w:sz="0" w:space="0" w:color="auto"/>
        <w:bottom w:val="none" w:sz="0" w:space="0" w:color="auto"/>
        <w:right w:val="none" w:sz="0" w:space="0" w:color="auto"/>
      </w:divBdr>
    </w:div>
    <w:div w:id="680279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m.chsi.com.cn/ycms/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TotalTime>
  <Pages>9</Pages>
  <Words>647</Words>
  <Characters>3693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微软用户</cp:lastModifiedBy>
  <cp:revision>27</cp:revision>
  <dcterms:created xsi:type="dcterms:W3CDTF">2021-03-16T01:10:00Z</dcterms:created>
  <dcterms:modified xsi:type="dcterms:W3CDTF">2022-03-25T01:01:00Z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6A1A9245126E47DFBFA4FEC88D88D9AC</vt:lpwstr>
  </property>
</Properties>
</file>